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683E" w:rsidR="00D73C01" w:rsidP="00D73C01" w:rsidRDefault="00D73C01" w14:paraId="72069744" w14:textId="77777777">
      <w:pPr>
        <w:pStyle w:val="Heading1"/>
      </w:pPr>
      <w:r w:rsidRPr="00DA683E">
        <w:t>POLICY</w:t>
      </w:r>
    </w:p>
    <w:p w:rsidRPr="00DA683E" w:rsidR="00D73C01" w:rsidP="0033221C" w:rsidRDefault="00D73C01" w14:paraId="01E60983" w14:textId="77777777">
      <w:pPr>
        <w:pStyle w:val="BodyTextFirstIndent"/>
      </w:pPr>
      <w:r w:rsidRPr="00DA683E">
        <w:t>To be effective</w:t>
      </w:r>
      <w:r w:rsidR="006E6B6B">
        <w:t xml:space="preserve"> and </w:t>
      </w:r>
      <w:r w:rsidRPr="00DA683E" w:rsidR="006E6B6B">
        <w:t>to combat fraud, wast</w:t>
      </w:r>
      <w:r w:rsidR="006E6B6B">
        <w:t>e and abuse in the course of</w:t>
      </w:r>
      <w:r w:rsidRPr="00DA683E" w:rsidR="006E6B6B">
        <w:t xml:space="preserve"> operations</w:t>
      </w:r>
      <w:r w:rsidRPr="00DA683E">
        <w:t xml:space="preserve">, a compliance program must institute procedures for investigating compliance issues and implementing </w:t>
      </w:r>
      <w:r>
        <w:t xml:space="preserve">appropriate </w:t>
      </w:r>
      <w:r w:rsidRPr="00DA683E">
        <w:t xml:space="preserve">corrective action.  </w:t>
      </w:r>
      <w:r w:rsidR="006E6B6B">
        <w:t>Therefor</w:t>
      </w:r>
      <w:r w:rsidR="003A43C8">
        <w:t xml:space="preserve">e, </w:t>
      </w:r>
      <w:r w:rsidR="00832BC1">
        <w:t>Advantage Care Health Center</w:t>
      </w:r>
      <w:r w:rsidR="002E7051">
        <w:t xml:space="preserve"> </w:t>
      </w:r>
      <w:r w:rsidR="003A43C8">
        <w:t>(“</w:t>
      </w:r>
      <w:r w:rsidR="00832BC1">
        <w:t>Center</w:t>
      </w:r>
      <w:r w:rsidR="003A43C8">
        <w:t>”)</w:t>
      </w:r>
      <w:r w:rsidRPr="00DA683E" w:rsidR="006E6B6B">
        <w:t xml:space="preserve"> </w:t>
      </w:r>
      <w:r w:rsidR="006E6B6B">
        <w:t xml:space="preserve">has </w:t>
      </w:r>
      <w:r w:rsidRPr="006E6B6B" w:rsidR="006E6B6B">
        <w:t xml:space="preserve">established and implemented procedures and a system for promptly responding to compliance issues as they are raised, investigating potential compliance problems as identified in the course of self-evaluations and audits, correcting such problems promptly and thoroughly to </w:t>
      </w:r>
      <w:r w:rsidR="00895B5B">
        <w:t>prevent recurrence</w:t>
      </w:r>
      <w:r w:rsidRPr="006E6B6B" w:rsidR="006E6B6B">
        <w:t>, and ensure ongoing compliance with federal health care programs requirements (e.g., Medicare and Medicaid).</w:t>
      </w:r>
      <w:r w:rsidR="006E6B6B">
        <w:t xml:space="preserve">  </w:t>
      </w:r>
      <w:r w:rsidRPr="00DA683E" w:rsidR="006E6B6B">
        <w:t xml:space="preserve">Below are the procedures </w:t>
      </w:r>
      <w:r w:rsidRPr="00DA683E" w:rsidR="0091307C">
        <w:t xml:space="preserve">that </w:t>
      </w:r>
      <w:r w:rsidR="003A43C8">
        <w:t xml:space="preserve">the </w:t>
      </w:r>
      <w:r w:rsidR="00832BC1">
        <w:t>Center</w:t>
      </w:r>
      <w:r w:rsidR="006E6B6B">
        <w:t xml:space="preserve"> </w:t>
      </w:r>
      <w:r w:rsidRPr="00DA683E" w:rsidR="006E6B6B">
        <w:t>has adopted.</w:t>
      </w:r>
    </w:p>
    <w:p w:rsidRPr="00DA683E" w:rsidR="00D73C01" w:rsidP="00D73C01" w:rsidRDefault="00D73C01" w14:paraId="7107992A" w14:textId="77777777">
      <w:pPr>
        <w:pStyle w:val="Heading1"/>
      </w:pPr>
      <w:r w:rsidRPr="00DA683E">
        <w:t>PROCEDURE</w:t>
      </w:r>
    </w:p>
    <w:p w:rsidRPr="00DA683E" w:rsidR="00D73C01" w:rsidP="00FC665C" w:rsidRDefault="00D73C01" w14:paraId="4B8BD167" w14:textId="77777777">
      <w:pPr>
        <w:pStyle w:val="Heading2"/>
      </w:pPr>
      <w:r w:rsidRPr="00DA683E">
        <w:t>INVESTIGATION</w:t>
      </w:r>
    </w:p>
    <w:p w:rsidRPr="00CB62C8" w:rsidR="00FC665C" w:rsidP="007F5E37" w:rsidRDefault="00FC665C" w14:paraId="4DED319C" w14:textId="77777777">
      <w:pPr>
        <w:pStyle w:val="BodyTextFirstIndent2"/>
      </w:pPr>
      <w:r w:rsidRPr="00CB62C8">
        <w:t xml:space="preserve">A compliance problem may be uncovered as the result of a report to </w:t>
      </w:r>
      <w:r>
        <w:t>the Compliance Officer</w:t>
      </w:r>
      <w:r w:rsidRPr="00CB62C8">
        <w:t xml:space="preserve">, an internal compliance assurance review, the review of a new regulation or governmental fraud alert, or from another source.  Such problems might include, any of the following: </w:t>
      </w:r>
      <w:r w:rsidR="007F5E37">
        <w:t xml:space="preserve"> </w:t>
      </w:r>
      <w:r w:rsidRPr="00CB62C8">
        <w:t>errors or inconsistencies</w:t>
      </w:r>
      <w:r>
        <w:t xml:space="preserve"> in time or task entries</w:t>
      </w:r>
      <w:r w:rsidRPr="00CB62C8">
        <w:t xml:space="preserve">; </w:t>
      </w:r>
      <w:r w:rsidR="0076020D">
        <w:t xml:space="preserve">evidence that the </w:t>
      </w:r>
      <w:r w:rsidR="00832BC1">
        <w:t>Center</w:t>
      </w:r>
      <w:r>
        <w:t xml:space="preserve"> </w:t>
      </w:r>
      <w:r w:rsidRPr="00CB62C8">
        <w:t>is billing for services that we</w:t>
      </w:r>
      <w:r>
        <w:t xml:space="preserve">re not performed or ordered; </w:t>
      </w:r>
      <w:r w:rsidRPr="00CB62C8">
        <w:t xml:space="preserve">that the medical documentation does not adequately </w:t>
      </w:r>
      <w:r>
        <w:t>support the billing codes selected</w:t>
      </w:r>
      <w:r w:rsidRPr="00CB62C8">
        <w:t>; or suspect financial r</w:t>
      </w:r>
      <w:r>
        <w:t xml:space="preserve">elationships with </w:t>
      </w:r>
      <w:r w:rsidRPr="00CB62C8">
        <w:t>other providers who have a referral relationship with</w:t>
      </w:r>
      <w:r>
        <w:t xml:space="preserve"> </w:t>
      </w:r>
      <w:r w:rsidR="00832BC1">
        <w:t>Center</w:t>
      </w:r>
      <w:r w:rsidRPr="00CB62C8">
        <w:t>.</w:t>
      </w:r>
    </w:p>
    <w:p w:rsidRPr="00DA683E" w:rsidR="00D73C01" w:rsidP="007F5E37" w:rsidRDefault="00D73C01" w14:paraId="1F951BAB" w14:textId="77777777">
      <w:pPr>
        <w:pStyle w:val="BodyTextFirstIndent2"/>
      </w:pPr>
      <w:r w:rsidRPr="00DA683E">
        <w:t xml:space="preserve">Upon receiving a report </w:t>
      </w:r>
      <w:r>
        <w:t xml:space="preserve">or otherwise learning </w:t>
      </w:r>
      <w:r w:rsidRPr="00DA683E">
        <w:t xml:space="preserve">of </w:t>
      </w:r>
      <w:r>
        <w:t xml:space="preserve">a </w:t>
      </w:r>
      <w:r w:rsidRPr="00DA683E">
        <w:t xml:space="preserve">possible </w:t>
      </w:r>
      <w:r>
        <w:t>compl</w:t>
      </w:r>
      <w:r w:rsidR="00FC665C">
        <w:t>iance issue, the</w:t>
      </w:r>
      <w:r w:rsidRPr="00DA683E">
        <w:t xml:space="preserve"> Compliance Officer </w:t>
      </w:r>
      <w:r w:rsidR="00FC665C">
        <w:t xml:space="preserve">will bring such report to the attention of </w:t>
      </w:r>
      <w:r w:rsidR="009778FF">
        <w:t>the CEO and the Board unless such issue involves the CEO then the Board President will directly be provided with such report</w:t>
      </w:r>
      <w:r w:rsidRPr="0014104A" w:rsidR="00FC665C">
        <w:t>.</w:t>
      </w:r>
      <w:r w:rsidR="00FC665C">
        <w:t xml:space="preserve">  The Compliance Officer </w:t>
      </w:r>
      <w:r>
        <w:t xml:space="preserve">or his/her designee(s) </w:t>
      </w:r>
      <w:r w:rsidRPr="00DA683E">
        <w:t xml:space="preserve">will </w:t>
      </w:r>
      <w:r>
        <w:t xml:space="preserve">promptly </w:t>
      </w:r>
      <w:r w:rsidRPr="00DA683E">
        <w:t xml:space="preserve">conduct an investigation and take all necessary and appropriate actions.  </w:t>
      </w:r>
      <w:r>
        <w:t xml:space="preserve">Such investigations may be undertaken under the supervision and direction of outside counsel, as necessary and appropriate.  </w:t>
      </w:r>
      <w:r w:rsidR="00752C1F">
        <w:t>All Affected Individuals</w:t>
      </w:r>
      <w:r w:rsidRPr="00DA683E">
        <w:t xml:space="preserve"> are expected to cooperate in </w:t>
      </w:r>
      <w:r>
        <w:t xml:space="preserve">any </w:t>
      </w:r>
      <w:r w:rsidRPr="00DA683E">
        <w:t>investigation</w:t>
      </w:r>
      <w:r>
        <w:t>.</w:t>
      </w:r>
    </w:p>
    <w:p w:rsidRPr="00DA683E" w:rsidR="00D73C01" w:rsidP="007F5E37" w:rsidRDefault="00753FDE" w14:paraId="36533B79" w14:textId="77777777">
      <w:pPr>
        <w:pStyle w:val="BodyTextFirstIndent2"/>
      </w:pPr>
      <w:r w:rsidRPr="00753FDE">
        <w:t>Depending on the nature of the potential compliance issue, an investigation may i</w:t>
      </w:r>
      <w:r w:rsidR="00752C1F">
        <w:t>nclude interviews with Affected Individuals</w:t>
      </w:r>
      <w:r w:rsidRPr="00753FDE">
        <w:t xml:space="preserve">, documentation reviews and a root cause analysis.  </w:t>
      </w:r>
      <w:r w:rsidRPr="00DA683E" w:rsidR="00D73C01">
        <w:t xml:space="preserve">The objective of such an </w:t>
      </w:r>
      <w:r w:rsidR="00D73C01">
        <w:t>investigation</w:t>
      </w:r>
      <w:r w:rsidRPr="00DA683E" w:rsidR="00D73C01">
        <w:t xml:space="preserve"> will be to determine whether, first, a compliance issue exists or there has been a violation of the </w:t>
      </w:r>
      <w:r w:rsidR="00D73C01">
        <w:t xml:space="preserve">Compliance Program (including </w:t>
      </w:r>
      <w:r w:rsidR="00832BC1">
        <w:t>Center</w:t>
      </w:r>
      <w:r w:rsidR="00D73C01">
        <w:t xml:space="preserve">’s compliance policies and procedures, the </w:t>
      </w:r>
      <w:r w:rsidRPr="00DA683E" w:rsidR="00D73C01">
        <w:t xml:space="preserve">Code of Conduct or </w:t>
      </w:r>
      <w:r w:rsidR="00D73C01">
        <w:t xml:space="preserve">other </w:t>
      </w:r>
      <w:r w:rsidRPr="00DA683E" w:rsidR="00D73C01">
        <w:t>applicable l</w:t>
      </w:r>
      <w:r w:rsidR="00D73C01">
        <w:t>aws, regulations or requirements</w:t>
      </w:r>
      <w:r w:rsidR="0076020D">
        <w:t>)</w:t>
      </w:r>
      <w:r w:rsidRPr="00DA683E" w:rsidR="00D73C01">
        <w:t xml:space="preserve">.  If an issue or violation does exist, then the </w:t>
      </w:r>
      <w:r w:rsidR="00D73C01">
        <w:t xml:space="preserve">investigation </w:t>
      </w:r>
      <w:r w:rsidRPr="00DA683E" w:rsidR="00D73C01">
        <w:t xml:space="preserve">will attempt to determine its </w:t>
      </w:r>
      <w:r w:rsidR="00D73C01">
        <w:t xml:space="preserve">root </w:t>
      </w:r>
      <w:r w:rsidRPr="00DA683E" w:rsidR="00D73C01">
        <w:t xml:space="preserve">cause so that appropriate and effective corrective action </w:t>
      </w:r>
      <w:r w:rsidR="00D73C01">
        <w:t xml:space="preserve">may </w:t>
      </w:r>
      <w:r w:rsidRPr="00DA683E" w:rsidR="00D73C01">
        <w:t>be instituted.</w:t>
      </w:r>
    </w:p>
    <w:p w:rsidR="00D73C01" w:rsidP="007F5E37" w:rsidRDefault="00D73C01" w14:paraId="321D6E52" w14:textId="77777777">
      <w:pPr>
        <w:pStyle w:val="BodyTextFirstIndent2"/>
      </w:pPr>
      <w:r>
        <w:t xml:space="preserve">If the matter concerns potentially </w:t>
      </w:r>
      <w:r w:rsidRPr="00DA683E">
        <w:t xml:space="preserve">improper </w:t>
      </w:r>
      <w:r>
        <w:t xml:space="preserve">or incorrect </w:t>
      </w:r>
      <w:r w:rsidRPr="00DA683E">
        <w:t>billing or related issues, the investigation may include</w:t>
      </w:r>
      <w:r>
        <w:t>, for example, the</w:t>
      </w:r>
      <w:r w:rsidRPr="00DA683E">
        <w:t xml:space="preserve"> selecti</w:t>
      </w:r>
      <w:r>
        <w:t>on</w:t>
      </w:r>
      <w:r w:rsidRPr="00DA683E">
        <w:t xml:space="preserve"> for review </w:t>
      </w:r>
      <w:r>
        <w:t xml:space="preserve">of </w:t>
      </w:r>
      <w:r w:rsidRPr="00DA683E">
        <w:t xml:space="preserve">a small, random sampling of </w:t>
      </w:r>
      <w:r>
        <w:t>claim</w:t>
      </w:r>
      <w:r w:rsidRPr="00DA683E">
        <w:t xml:space="preserve">s </w:t>
      </w:r>
      <w:r>
        <w:t>“</w:t>
      </w:r>
      <w:r w:rsidRPr="00DA683E">
        <w:t>in the pipeline</w:t>
      </w:r>
      <w:r>
        <w:t xml:space="preserve">” (that is, claims for services that have been performed, documented and coded, but not yet submitted for payment) along with the related supporting documentation.  </w:t>
      </w:r>
      <w:r w:rsidRPr="00DA683E">
        <w:t xml:space="preserve">If the review of these </w:t>
      </w:r>
      <w:r>
        <w:t>claim</w:t>
      </w:r>
      <w:r w:rsidRPr="00DA683E">
        <w:t xml:space="preserve">s warrants, the sample will be expanded to additional </w:t>
      </w:r>
      <w:r>
        <w:t>claim</w:t>
      </w:r>
      <w:r w:rsidRPr="00DA683E">
        <w:t xml:space="preserve">s </w:t>
      </w:r>
      <w:r>
        <w:t>“</w:t>
      </w:r>
      <w:r w:rsidRPr="00DA683E">
        <w:t>in the pipeline</w:t>
      </w:r>
      <w:r>
        <w:t>”</w:t>
      </w:r>
      <w:r w:rsidRPr="00DA683E">
        <w:t xml:space="preserve"> so that the extent of any problem </w:t>
      </w:r>
      <w:r>
        <w:t>may</w:t>
      </w:r>
      <w:r w:rsidRPr="00DA683E">
        <w:t xml:space="preserve"> be more accurately assessed.  During these reviews, any </w:t>
      </w:r>
      <w:r>
        <w:t>claim</w:t>
      </w:r>
      <w:r w:rsidRPr="00DA683E">
        <w:t xml:space="preserve">s that appear to be improper or inadequate will be held and not submitted for payment until all questions regarding them have been resolved.  </w:t>
      </w:r>
      <w:r>
        <w:t xml:space="preserve">As appropriate, retrospective claims review may also be conducted.  </w:t>
      </w:r>
      <w:r w:rsidRPr="00DA683E">
        <w:t xml:space="preserve">If it is determined at the conclusion of </w:t>
      </w:r>
      <w:r>
        <w:t xml:space="preserve">such an investigation </w:t>
      </w:r>
      <w:r w:rsidRPr="00DA683E">
        <w:t xml:space="preserve">that any </w:t>
      </w:r>
      <w:r>
        <w:t>claim</w:t>
      </w:r>
      <w:r w:rsidRPr="00DA683E">
        <w:t>s were submitted in error to the government or any other payer, any payments received will be promptly refunded</w:t>
      </w:r>
      <w:r>
        <w:t xml:space="preserve"> in accordance with applicable law, regulation and/or contractual requirement(s) (see the General Guidelines for Refunding Overpayments, below)</w:t>
      </w:r>
      <w:r w:rsidRPr="00DA683E">
        <w:t>.</w:t>
      </w:r>
    </w:p>
    <w:p w:rsidR="00753FDE" w:rsidP="007F5E37" w:rsidRDefault="00753FDE" w14:paraId="2E1DFFB4" w14:textId="77777777">
      <w:pPr>
        <w:pStyle w:val="BodyTextFirstIndent2"/>
      </w:pPr>
      <w:r w:rsidRPr="00753FDE">
        <w:t xml:space="preserve">The Compliance Officer or his/her designee(s) will sufficiently document their investigative </w:t>
      </w:r>
      <w:r w:rsidRPr="00195097">
        <w:t>steps</w:t>
      </w:r>
      <w:r w:rsidRPr="00195097" w:rsidR="00195097">
        <w:t xml:space="preserve"> and the resolution/outcome</w:t>
      </w:r>
      <w:r w:rsidR="00151D32">
        <w:t>.</w:t>
      </w:r>
    </w:p>
    <w:p w:rsidR="00195097" w:rsidP="007F5E37" w:rsidRDefault="00195097" w14:paraId="4FE773E8" w14:textId="77777777">
      <w:pPr>
        <w:pStyle w:val="BodyTextFirstIndent2"/>
      </w:pPr>
      <w:r>
        <w:t>The investigation of the compliance issue shall be documented and shall include any alleged violations, a description of the investigative process, copies of interview notes and other documents essential for demonstrating that the required provider completed a thorough investigation of the issue.</w:t>
      </w:r>
    </w:p>
    <w:p w:rsidR="00195097" w:rsidP="007F5E37" w:rsidRDefault="00612C98" w14:paraId="7D566B1C" w14:textId="77777777">
      <w:pPr>
        <w:pStyle w:val="BodyTextFirstIndent2"/>
      </w:pPr>
      <w:r>
        <w:t xml:space="preserve">If </w:t>
      </w:r>
      <w:r w:rsidRPr="00612C98">
        <w:t>credible evidence</w:t>
      </w:r>
      <w:r>
        <w:t xml:space="preserve"> is identified</w:t>
      </w:r>
      <w:r w:rsidRPr="00612C98">
        <w:t xml:space="preserve"> or </w:t>
      </w:r>
      <w:r w:rsidR="0076020D">
        <w:t>there is a credible</w:t>
      </w:r>
      <w:r>
        <w:t xml:space="preserve"> belief</w:t>
      </w:r>
      <w:r w:rsidRPr="00612C98">
        <w:t xml:space="preserve"> that a State or Federal law, rule or regulation has been violated, </w:t>
      </w:r>
      <w:r>
        <w:t>it is required that</w:t>
      </w:r>
      <w:r w:rsidRPr="00612C98">
        <w:t xml:space="preserve"> such violation</w:t>
      </w:r>
      <w:r>
        <w:t xml:space="preserve"> is </w:t>
      </w:r>
      <w:r w:rsidRPr="00612C98">
        <w:t>promptly report</w:t>
      </w:r>
      <w:r>
        <w:t>ed</w:t>
      </w:r>
      <w:r w:rsidRPr="00612C98">
        <w:t xml:space="preserve"> to the appropr</w:t>
      </w:r>
      <w:r w:rsidR="0076020D">
        <w:t>iate governmental entity.  The Compliance O</w:t>
      </w:r>
      <w:r w:rsidRPr="00612C98">
        <w:t>fficer shall receive copies of any reports submitted to governmental entities.</w:t>
      </w:r>
    </w:p>
    <w:p w:rsidRPr="00DA683E" w:rsidR="00D73C01" w:rsidP="00D73C01" w:rsidRDefault="00D73C01" w14:paraId="77581D96" w14:textId="77777777">
      <w:pPr>
        <w:pStyle w:val="Heading2"/>
      </w:pPr>
      <w:r w:rsidRPr="00DA683E">
        <w:t>CORRECTIVE ACTION</w:t>
      </w:r>
      <w:r>
        <w:t>,</w:t>
      </w:r>
      <w:r w:rsidRPr="00DA683E">
        <w:t xml:space="preserve"> </w:t>
      </w:r>
      <w:r>
        <w:t>DISCIPLINE AND REFUNDING OVERPAYMENTS</w:t>
      </w:r>
    </w:p>
    <w:p w:rsidRPr="009563B5" w:rsidR="00D73C01" w:rsidP="00717974" w:rsidRDefault="00D73C01" w14:paraId="0A73EC9F" w14:textId="77777777">
      <w:pPr>
        <w:pStyle w:val="Heading3"/>
      </w:pPr>
      <w:r w:rsidRPr="004142C3">
        <w:rPr>
          <w:rStyle w:val="Run-inHeading"/>
        </w:rPr>
        <w:t xml:space="preserve">Corrective Action </w:t>
      </w:r>
      <w:r w:rsidR="007F5E37">
        <w:rPr>
          <w:rStyle w:val="Run-inHeading"/>
        </w:rPr>
        <w:t>-</w:t>
      </w:r>
      <w:r w:rsidRPr="004142C3">
        <w:rPr>
          <w:rStyle w:val="Run-inHeading"/>
        </w:rPr>
        <w:t xml:space="preserve"> Generally</w:t>
      </w:r>
      <w:r w:rsidRPr="004142C3">
        <w:t>.  Whenever a compliance issue is uncovered,</w:t>
      </w:r>
      <w:r w:rsidRPr="009563B5">
        <w:t xml:space="preserve"> regardless of the source, the Compliance Officer will ensure that </w:t>
      </w:r>
      <w:r w:rsidRPr="00717974" w:rsidR="00717974">
        <w:t>prompt, thorough</w:t>
      </w:r>
      <w:r w:rsidR="00717974">
        <w:t>,</w:t>
      </w:r>
      <w:r w:rsidRPr="00717974" w:rsidR="00717974">
        <w:t xml:space="preserve"> </w:t>
      </w:r>
      <w:r w:rsidRPr="009563B5">
        <w:t xml:space="preserve">appropriate and effective corrective action is implemented.  In discharging this responsibility, the Compliance Officer </w:t>
      </w:r>
      <w:r>
        <w:t>may</w:t>
      </w:r>
      <w:r w:rsidRPr="009563B5">
        <w:t xml:space="preserve"> work in consultation with </w:t>
      </w:r>
      <w:r>
        <w:t>outside</w:t>
      </w:r>
      <w:r w:rsidRPr="009563B5">
        <w:t xml:space="preserve"> counsel</w:t>
      </w:r>
      <w:r>
        <w:t xml:space="preserve"> and </w:t>
      </w:r>
      <w:r w:rsidRPr="009563B5">
        <w:t>others, as appropriate</w:t>
      </w:r>
      <w:r w:rsidR="00753FDE">
        <w:t xml:space="preserve"> to correct the problem.</w:t>
      </w:r>
      <w:r w:rsidR="00752C1F">
        <w:t xml:space="preserve">  All Affected Individuals</w:t>
      </w:r>
      <w:r w:rsidRPr="00581432" w:rsidR="00753FDE">
        <w:t xml:space="preserve"> are expected to assist in the resolution of compliance issues.</w:t>
      </w:r>
    </w:p>
    <w:p w:rsidRPr="00DA683E" w:rsidR="00D73C01" w:rsidP="007F5E37" w:rsidRDefault="00D73C01" w14:paraId="1C493D3F" w14:textId="77777777">
      <w:pPr>
        <w:pStyle w:val="BodyTextFirstIndent2"/>
      </w:pPr>
      <w:r w:rsidRPr="00DA683E">
        <w:t xml:space="preserve">Any corrective action and response implemented must be designed to ensure that the violation or problem does not recur (or </w:t>
      </w:r>
      <w:r>
        <w:t xml:space="preserve">to </w:t>
      </w:r>
      <w:r w:rsidRPr="00DA683E">
        <w:t xml:space="preserve">reduce the likelihood that it will recur) and </w:t>
      </w:r>
      <w:r>
        <w:t xml:space="preserve">must </w:t>
      </w:r>
      <w:r w:rsidRPr="00DA683E">
        <w:t xml:space="preserve">be based on an analysis of the root cause of the </w:t>
      </w:r>
      <w:r>
        <w:t>issue</w:t>
      </w:r>
      <w:r w:rsidRPr="00DA683E">
        <w:t>.  In addition, the corrective action plan should include, whenever applicable, a review of the effectiveness of the corrective action following its implementation.  If such a review establishes that the corrective action plan has not been effective, then additional or new corrective actions must be implemented.</w:t>
      </w:r>
    </w:p>
    <w:p w:rsidRPr="00DA683E" w:rsidR="00D73C01" w:rsidP="007F5E37" w:rsidRDefault="00D73C01" w14:paraId="40BF572E" w14:textId="77777777">
      <w:pPr>
        <w:pStyle w:val="BodyTextFirstIndent2"/>
      </w:pPr>
      <w:r w:rsidRPr="00DA683E">
        <w:t>Corrective actions may include, but are not limited to, the following:</w:t>
      </w:r>
    </w:p>
    <w:p w:rsidRPr="00DA683E" w:rsidR="00D73C01" w:rsidP="00864887" w:rsidRDefault="00D73C01" w14:paraId="07804985" w14:textId="77777777">
      <w:pPr>
        <w:pStyle w:val="Heading4"/>
      </w:pPr>
      <w:r w:rsidRPr="00DA683E">
        <w:t xml:space="preserve">Informing and discussing with the offending </w:t>
      </w:r>
      <w:r>
        <w:t>p</w:t>
      </w:r>
      <w:r w:rsidRPr="00DA683E">
        <w:t xml:space="preserve">ersonnel both the violation and how it </w:t>
      </w:r>
      <w:r>
        <w:t>may</w:t>
      </w:r>
      <w:r w:rsidRPr="00DA683E">
        <w:t xml:space="preserve"> be avoided in the future;</w:t>
      </w:r>
    </w:p>
    <w:p w:rsidRPr="00DA683E" w:rsidR="00D73C01" w:rsidP="00864887" w:rsidRDefault="00D73C01" w14:paraId="5F912392" w14:textId="77777777">
      <w:pPr>
        <w:pStyle w:val="Heading4"/>
      </w:pPr>
      <w:r w:rsidRPr="00DA683E">
        <w:t xml:space="preserve">Providing remedial education (formal or informal) to ensure </w:t>
      </w:r>
      <w:r>
        <w:t xml:space="preserve">that there is an </w:t>
      </w:r>
      <w:r w:rsidRPr="00DA683E">
        <w:t xml:space="preserve">understanding of the applicable </w:t>
      </w:r>
      <w:r>
        <w:t xml:space="preserve">laws, </w:t>
      </w:r>
      <w:r w:rsidRPr="00DA683E">
        <w:t>rules</w:t>
      </w:r>
      <w:r>
        <w:t>,</w:t>
      </w:r>
      <w:r w:rsidRPr="00DA683E">
        <w:t xml:space="preserve"> regulations</w:t>
      </w:r>
      <w:r>
        <w:t xml:space="preserve"> and/or requirements</w:t>
      </w:r>
      <w:r w:rsidRPr="00DA683E">
        <w:t>;</w:t>
      </w:r>
    </w:p>
    <w:p w:rsidRPr="00DA683E" w:rsidR="00D73C01" w:rsidP="00864887" w:rsidRDefault="00D73C01" w14:paraId="5E0E70FA" w14:textId="77777777">
      <w:pPr>
        <w:pStyle w:val="Heading4"/>
      </w:pPr>
      <w:r w:rsidRPr="00DA683E">
        <w:t>Conducting a follow-up review to ensure that the problem is not recurring;</w:t>
      </w:r>
    </w:p>
    <w:p w:rsidRPr="00DA683E" w:rsidR="00D73C01" w:rsidP="00864887" w:rsidRDefault="00D73C01" w14:paraId="6B1117F6" w14:textId="77777777">
      <w:pPr>
        <w:pStyle w:val="Heading4"/>
      </w:pPr>
      <w:r w:rsidRPr="00DA683E">
        <w:t xml:space="preserve">Having </w:t>
      </w:r>
      <w:r>
        <w:t>p</w:t>
      </w:r>
      <w:r w:rsidRPr="00DA683E">
        <w:t>ersonnel go through a cycle or cycles of remedial education and</w:t>
      </w:r>
      <w:r>
        <w:t>/or</w:t>
      </w:r>
      <w:r w:rsidRPr="00DA683E">
        <w:t xml:space="preserve"> focused audits;</w:t>
      </w:r>
    </w:p>
    <w:p w:rsidRPr="00DA683E" w:rsidR="00D73C01" w:rsidP="00864887" w:rsidRDefault="00D73C01" w14:paraId="09D11CDA" w14:textId="77777777">
      <w:pPr>
        <w:pStyle w:val="Heading4"/>
      </w:pPr>
      <w:r w:rsidRPr="00DA683E">
        <w:t>Impo</w:t>
      </w:r>
      <w:r>
        <w:t>sing discipline, as set forth below</w:t>
      </w:r>
      <w:r w:rsidRPr="00DA683E">
        <w:t>;</w:t>
      </w:r>
    </w:p>
    <w:p w:rsidRPr="00DA683E" w:rsidR="00D73C01" w:rsidP="00864887" w:rsidRDefault="00D73C01" w14:paraId="364C7AA3" w14:textId="77777777">
      <w:pPr>
        <w:pStyle w:val="Heading4"/>
      </w:pPr>
      <w:r w:rsidRPr="00DA683E">
        <w:t>Suspending billing</w:t>
      </w:r>
      <w:r>
        <w:t>, in whole or in part,</w:t>
      </w:r>
      <w:r w:rsidRPr="00DA683E">
        <w:t xml:space="preserve"> of the services provided by </w:t>
      </w:r>
      <w:r>
        <w:t>a specific physician/practitioner</w:t>
      </w:r>
      <w:r w:rsidRPr="00DA683E">
        <w:t>;</w:t>
      </w:r>
    </w:p>
    <w:p w:rsidR="00D73C01" w:rsidP="00864887" w:rsidRDefault="00D73C01" w14:paraId="2F0995D5" w14:textId="77777777">
      <w:pPr>
        <w:pStyle w:val="Heading4"/>
      </w:pPr>
      <w:r w:rsidRPr="00DA683E">
        <w:t xml:space="preserve">Refunding any past payments that resulted from any improper bills, </w:t>
      </w:r>
      <w:r>
        <w:t xml:space="preserve">to the extent required or otherwise </w:t>
      </w:r>
      <w:r w:rsidRPr="00DA683E">
        <w:t>appropriate</w:t>
      </w:r>
      <w:r>
        <w:t xml:space="preserve"> (see the General Guidelines for Refunding Overpayments, below)</w:t>
      </w:r>
      <w:r w:rsidRPr="00DA683E">
        <w:t>;</w:t>
      </w:r>
    </w:p>
    <w:p w:rsidRPr="00DA683E" w:rsidR="00753FDE" w:rsidP="00753FDE" w:rsidRDefault="00753FDE" w14:paraId="1DC5E552" w14:textId="77777777">
      <w:pPr>
        <w:pStyle w:val="Heading4"/>
      </w:pPr>
      <w:r w:rsidRPr="00581432">
        <w:t xml:space="preserve">Self-disclosing to an appropriate governmental agency or other payer, to the extent required or otherwise appropriate (including, but not limited to the federal DHHS, OIG and the New York State DOH and OMIG); </w:t>
      </w:r>
    </w:p>
    <w:p w:rsidRPr="00DA683E" w:rsidR="00D73C01" w:rsidP="00864887" w:rsidRDefault="00D73C01" w14:paraId="4BFB4591" w14:textId="77777777">
      <w:pPr>
        <w:pStyle w:val="Heading4"/>
      </w:pPr>
      <w:r w:rsidRPr="00DA683E">
        <w:t xml:space="preserve">Modifying or improving </w:t>
      </w:r>
      <w:r w:rsidR="00832BC1">
        <w:t>Center</w:t>
      </w:r>
      <w:r>
        <w:t>’</w:t>
      </w:r>
      <w:r w:rsidRPr="00DA683E">
        <w:t>s business practices; and</w:t>
      </w:r>
      <w:r>
        <w:t>/or</w:t>
      </w:r>
    </w:p>
    <w:p w:rsidRPr="00DA683E" w:rsidR="00D73C01" w:rsidP="00864887" w:rsidRDefault="00D73C01" w14:paraId="01A8B029" w14:textId="77777777">
      <w:pPr>
        <w:pStyle w:val="Heading4"/>
      </w:pPr>
      <w:r w:rsidRPr="00DA683E">
        <w:t xml:space="preserve">Modifying or improving the Compliance Program to better ensure continuing compliance with applicable </w:t>
      </w:r>
      <w:r>
        <w:t>Federal</w:t>
      </w:r>
      <w:r w:rsidRPr="00DA683E">
        <w:t xml:space="preserve"> and </w:t>
      </w:r>
      <w:r>
        <w:t>State</w:t>
      </w:r>
      <w:r w:rsidRPr="00DA683E">
        <w:t xml:space="preserve"> laws</w:t>
      </w:r>
      <w:r>
        <w:t>, rule</w:t>
      </w:r>
      <w:r w:rsidR="007F5E37">
        <w:t>s</w:t>
      </w:r>
      <w:r>
        <w:t>, regulations and/or contractual requirements.</w:t>
      </w:r>
    </w:p>
    <w:p w:rsidR="00D73C01" w:rsidP="007F5E37" w:rsidRDefault="00D73C01" w14:paraId="3F7AB843" w14:textId="77777777">
      <w:pPr>
        <w:pStyle w:val="BodyTextFirstIndent2"/>
      </w:pPr>
      <w:r w:rsidRPr="00DA683E">
        <w:t xml:space="preserve">If it appears that a larger, systemic problem may exist, then possible modification or improvement of </w:t>
      </w:r>
      <w:r w:rsidR="00832BC1">
        <w:t>Center</w:t>
      </w:r>
      <w:r>
        <w:t>’</w:t>
      </w:r>
      <w:r w:rsidRPr="00DA683E">
        <w:t>s compliance</w:t>
      </w:r>
      <w:r>
        <w:t>,</w:t>
      </w:r>
      <w:r w:rsidRPr="00DA683E">
        <w:t xml:space="preserve"> billing </w:t>
      </w:r>
      <w:r>
        <w:t xml:space="preserve">and/or other </w:t>
      </w:r>
      <w:r w:rsidRPr="00DA683E">
        <w:t xml:space="preserve">practices will be considered.  Such action might include, </w:t>
      </w:r>
      <w:r>
        <w:t>in addition to that listed above</w:t>
      </w:r>
      <w:r w:rsidRPr="00DA683E">
        <w:t xml:space="preserve">, creating new procedures, or modifying existing procedures, so as to ensure that similar </w:t>
      </w:r>
      <w:r>
        <w:t>issues</w:t>
      </w:r>
      <w:r w:rsidRPr="00DA683E">
        <w:t xml:space="preserve"> will not recur in the future.  Possible changes or additions to procedures will be reviewed by the Compliance Officer</w:t>
      </w:r>
      <w:r>
        <w:t xml:space="preserve"> and will be approved by </w:t>
      </w:r>
      <w:r w:rsidR="00832BC1">
        <w:t>Center</w:t>
      </w:r>
      <w:r>
        <w:t>.</w:t>
      </w:r>
    </w:p>
    <w:p w:rsidRPr="00DA683E" w:rsidR="006B1E84" w:rsidP="007F5E37" w:rsidRDefault="00753FDE" w14:paraId="61FBB1FD" w14:textId="77777777">
      <w:pPr>
        <w:pStyle w:val="BodyTextFirstIndent2"/>
      </w:pPr>
      <w:r w:rsidRPr="00D8296D">
        <w:t xml:space="preserve">The Compliance Officer will report to the </w:t>
      </w:r>
      <w:r w:rsidRPr="00D8296D" w:rsidR="006E67DA">
        <w:t>Compliance Committee</w:t>
      </w:r>
      <w:r w:rsidRPr="00D8296D" w:rsidR="004D0FFE">
        <w:t xml:space="preserve"> and</w:t>
      </w:r>
      <w:r w:rsidRPr="00D8296D" w:rsidR="00D23962">
        <w:t>, depending on the nature of the issue, the</w:t>
      </w:r>
      <w:r w:rsidRPr="00D8296D" w:rsidR="004D0FFE">
        <w:t xml:space="preserve"> </w:t>
      </w:r>
      <w:r w:rsidR="009778FF">
        <w:t>CEO and</w:t>
      </w:r>
      <w:r w:rsidRPr="00D8296D" w:rsidR="00D8296D">
        <w:t xml:space="preserve"> </w:t>
      </w:r>
      <w:r w:rsidRPr="00D8296D" w:rsidR="007968C3">
        <w:t>Boar</w:t>
      </w:r>
      <w:r w:rsidRPr="00D8296D" w:rsidR="000C2549">
        <w:t>d of Directors</w:t>
      </w:r>
      <w:r w:rsidRPr="00753FDE" w:rsidR="00717974">
        <w:t xml:space="preserve"> </w:t>
      </w:r>
      <w:r w:rsidRPr="00753FDE">
        <w:t>regarding which corrective actions have been implemented and whether the compliance problem was corrected within a reasonable amount of time.</w:t>
      </w:r>
    </w:p>
    <w:p w:rsidR="00D73C01" w:rsidP="0077314C" w:rsidRDefault="00D73C01" w14:paraId="0FE81F70" w14:textId="77777777">
      <w:pPr>
        <w:pStyle w:val="Heading3"/>
      </w:pPr>
      <w:r w:rsidRPr="00D73C01">
        <w:rPr>
          <w:rStyle w:val="Run-inHeading"/>
          <w:iCs/>
        </w:rPr>
        <w:t>Discipline</w:t>
      </w:r>
      <w:r w:rsidRPr="004142C3">
        <w:t xml:space="preserve">.  All </w:t>
      </w:r>
      <w:r w:rsidR="00832BC1">
        <w:t>Center</w:t>
      </w:r>
      <w:r w:rsidRPr="004142C3">
        <w:t xml:space="preserve"> </w:t>
      </w:r>
      <w:r w:rsidR="00752C1F">
        <w:t>Affected Individuals</w:t>
      </w:r>
      <w:r w:rsidRPr="004142C3">
        <w:t xml:space="preserve"> are expected to adhere to the Code of Conduct, the Compliance Program,</w:t>
      </w:r>
      <w:r w:rsidRPr="009563B5">
        <w:t xml:space="preserve"> and applicable </w:t>
      </w:r>
      <w:r w:rsidR="00832BC1">
        <w:t>Center</w:t>
      </w:r>
      <w:r>
        <w:t xml:space="preserve"> </w:t>
      </w:r>
      <w:r w:rsidRPr="009563B5">
        <w:t xml:space="preserve">compliance </w:t>
      </w:r>
      <w:r>
        <w:t>policies and procedures</w:t>
      </w:r>
      <w:r w:rsidRPr="009563B5">
        <w:t xml:space="preserve">.  If the Compliance Officer concludes, after an appropriate investigation, that there has been a violation, appropriate discipline may be imposed.  </w:t>
      </w:r>
      <w:r>
        <w:t>Discipline may include, but is not necessarily limited to</w:t>
      </w:r>
      <w:r w:rsidR="006C518A">
        <w:t xml:space="preserve"> oral</w:t>
      </w:r>
      <w:r w:rsidRPr="009563B5">
        <w:t xml:space="preserve"> warnings</w:t>
      </w:r>
      <w:r>
        <w:t>,</w:t>
      </w:r>
      <w:r w:rsidR="006C518A">
        <w:t xml:space="preserve"> written warnings, education, re-education, suspension and/</w:t>
      </w:r>
      <w:r>
        <w:t xml:space="preserve">or </w:t>
      </w:r>
      <w:r w:rsidRPr="009563B5">
        <w:t xml:space="preserve">termination </w:t>
      </w:r>
      <w:r>
        <w:t xml:space="preserve">from </w:t>
      </w:r>
      <w:r w:rsidRPr="009563B5">
        <w:t xml:space="preserve">employment </w:t>
      </w:r>
      <w:r>
        <w:t>and/</w:t>
      </w:r>
      <w:r w:rsidRPr="009563B5">
        <w:t>or</w:t>
      </w:r>
      <w:r>
        <w:t xml:space="preserve"> affiliation with </w:t>
      </w:r>
      <w:r w:rsidR="00832BC1">
        <w:t>Center</w:t>
      </w:r>
      <w:r>
        <w:t>, suspension of a physician’s or practitioner’s billing, and/or other appropriate action.</w:t>
      </w:r>
    </w:p>
    <w:p w:rsidR="00D73C01" w:rsidP="007F5E37" w:rsidRDefault="00D73C01" w14:paraId="570ACE13" w14:textId="77777777">
      <w:pPr>
        <w:pStyle w:val="BodyTextFirstIndent2"/>
      </w:pPr>
      <w:r w:rsidRPr="009563B5">
        <w:t xml:space="preserve">Disciplinary action </w:t>
      </w:r>
      <w:r>
        <w:t>will</w:t>
      </w:r>
      <w:r w:rsidRPr="009563B5">
        <w:t xml:space="preserve"> be taken</w:t>
      </w:r>
      <w:r>
        <w:t>,</w:t>
      </w:r>
      <w:r w:rsidR="00294FA5">
        <w:t xml:space="preserve"> and will be fairly and consistently</w:t>
      </w:r>
      <w:r w:rsidRPr="009563B5">
        <w:t xml:space="preserve"> enforced regar</w:t>
      </w:r>
      <w:r w:rsidR="00752C1F">
        <w:t>dless of the offending Affected Individual</w:t>
      </w:r>
      <w:r w:rsidRPr="009563B5">
        <w:t>’s level or position as appropriate for</w:t>
      </w:r>
      <w:r>
        <w:t xml:space="preserve"> actions including, but not limited to, the following</w:t>
      </w:r>
      <w:r w:rsidRPr="009563B5">
        <w:t>:</w:t>
      </w:r>
    </w:p>
    <w:p w:rsidR="00753FDE" w:rsidP="00753FDE" w:rsidRDefault="00753FDE" w14:paraId="54908631" w14:textId="77777777">
      <w:pPr>
        <w:pStyle w:val="Heading4"/>
      </w:pPr>
      <w:r>
        <w:t>failing to report suspected problems;</w:t>
      </w:r>
    </w:p>
    <w:p w:rsidR="00753FDE" w:rsidP="00753FDE" w:rsidRDefault="004D0FFE" w14:paraId="4778F718" w14:textId="77777777">
      <w:pPr>
        <w:pStyle w:val="Heading4"/>
      </w:pPr>
      <w:r>
        <w:t xml:space="preserve">authorizing or </w:t>
      </w:r>
      <w:r w:rsidR="00753FDE">
        <w:t xml:space="preserve">participating in non-compliant behavior; </w:t>
      </w:r>
    </w:p>
    <w:p w:rsidR="00753FDE" w:rsidP="00753FDE" w:rsidRDefault="00753FDE" w14:paraId="06AC1FC6" w14:textId="77777777">
      <w:pPr>
        <w:pStyle w:val="Heading4"/>
      </w:pPr>
      <w:r>
        <w:t>encouraging, directing, facilitating or permitting either actively or passively</w:t>
      </w:r>
      <w:r w:rsidR="004D0FFE">
        <w:t>,</w:t>
      </w:r>
      <w:r>
        <w:t xml:space="preserve"> non-compliant behavior;</w:t>
      </w:r>
    </w:p>
    <w:p w:rsidR="00753FDE" w:rsidP="00753FDE" w:rsidRDefault="00753FDE" w14:paraId="144BB06C" w14:textId="77777777">
      <w:pPr>
        <w:pStyle w:val="Heading4"/>
      </w:pPr>
      <w:r>
        <w:t>refusing to cooperate in the investigation of a potential violation;</w:t>
      </w:r>
    </w:p>
    <w:p w:rsidR="00753FDE" w:rsidP="00753FDE" w:rsidRDefault="00753FDE" w14:paraId="36BBC945" w14:textId="77777777">
      <w:pPr>
        <w:pStyle w:val="Heading4"/>
      </w:pPr>
      <w:r>
        <w:t>failure to assist in the resolution of compliance issues; and/or</w:t>
      </w:r>
    </w:p>
    <w:p w:rsidR="00D73C01" w:rsidP="00864887" w:rsidRDefault="00753FDE" w14:paraId="5D253215" w14:textId="77777777">
      <w:pPr>
        <w:pStyle w:val="Heading4"/>
      </w:pPr>
      <w:r>
        <w:t xml:space="preserve">intimidating </w:t>
      </w:r>
      <w:r w:rsidR="00D73C01">
        <w:t>or retaliating against an individual for good faith reporting of a compliance violation or other good faith participation in the Compliance Program.</w:t>
      </w:r>
    </w:p>
    <w:p w:rsidR="00201E0D" w:rsidP="007F5E37" w:rsidRDefault="006C518A" w14:paraId="76FF3D8C" w14:textId="77777777">
      <w:pPr>
        <w:pStyle w:val="BodyTextFirstIndent2"/>
      </w:pPr>
      <w:r>
        <w:t>The d</w:t>
      </w:r>
      <w:r w:rsidR="00895B5B">
        <w:t xml:space="preserve">isciplinary action shall be </w:t>
      </w:r>
      <w:r w:rsidR="00337429">
        <w:t>imposed on an escalating basis</w:t>
      </w:r>
      <w:r>
        <w:t xml:space="preserve"> and</w:t>
      </w:r>
      <w:r w:rsidR="00337429">
        <w:t xml:space="preserve"> shall consider</w:t>
      </w:r>
      <w:r w:rsidR="00D73C01">
        <w:t xml:space="preserve"> a variety of factors.  Such factors may include, but are not necessarily limited to: </w:t>
      </w:r>
      <w:r w:rsidR="007F5E37">
        <w:t xml:space="preserve"> </w:t>
      </w:r>
      <w:r w:rsidR="00D73C01">
        <w:t>(1) the nature of the violation; (2) the time period affected; (3) the amount involved; (4)</w:t>
      </w:r>
      <w:r w:rsidR="00864887">
        <w:t> </w:t>
      </w:r>
      <w:r w:rsidR="00D73C01">
        <w:t>whether the violation was committed intentionally, recklessly, negligently, or mistakenly; (5)</w:t>
      </w:r>
      <w:r w:rsidR="00864887">
        <w:t> </w:t>
      </w:r>
      <w:r w:rsidR="00D73C01">
        <w:t>whether the individual has committed any other violations in the past; (6) whether the individual self-reported his or her misconduct; and/or (7) whether (and the extent to which) the individual cooperated in connection with the in</w:t>
      </w:r>
      <w:r w:rsidR="00124447">
        <w:t>vestigation of the misconduct.</w:t>
      </w:r>
      <w:r>
        <w:t xml:space="preserve">  </w:t>
      </w:r>
      <w:r w:rsidR="0072458B">
        <w:t xml:space="preserve">Intentional or reckless behavior shall be subject to more significant sanctions.  </w:t>
      </w:r>
      <w:r w:rsidR="00467F44">
        <w:t>The disciplinary procedure shall conform with collective bargaining agreements</w:t>
      </w:r>
      <w:r w:rsidR="00337429">
        <w:t>,</w:t>
      </w:r>
      <w:r w:rsidR="00467F44">
        <w:t xml:space="preserve"> when applicable.</w:t>
      </w:r>
    </w:p>
    <w:p w:rsidR="008875B6" w:rsidP="007F5E37" w:rsidRDefault="00D73C01" w14:paraId="38E90F9B" w14:textId="77777777">
      <w:pPr>
        <w:pStyle w:val="BodyTextFirstIndent2"/>
      </w:pPr>
      <w:r w:rsidRPr="00DA683E">
        <w:t>The foregoing is not intended, and shall not be viewed, as a limitation on</w:t>
      </w:r>
      <w:r w:rsidR="0076020D">
        <w:t xml:space="preserve"> the</w:t>
      </w:r>
      <w:r w:rsidRPr="00DA683E">
        <w:t xml:space="preserve"> </w:t>
      </w:r>
      <w:r w:rsidR="00832BC1">
        <w:t>Center</w:t>
      </w:r>
      <w:r w:rsidR="009E54B4">
        <w:t>’</w:t>
      </w:r>
      <w:r w:rsidRPr="00DA683E" w:rsidR="009E54B4">
        <w:t>s right</w:t>
      </w:r>
      <w:r w:rsidRPr="00DA683E">
        <w:t xml:space="preserve"> or ability to impose more than one disciplinary sanction in a particular situation, to impose any other or additional disciplinary sanctions that may be appropriate and permissible in a particular situation, or to take any other actions, measures or sanctions that may be appropriate and permissible in a particular situation.</w:t>
      </w:r>
    </w:p>
    <w:p w:rsidR="00DE2BFB" w:rsidP="007F5E37" w:rsidRDefault="00DE2BFB" w14:paraId="60088EF0" w14:textId="77777777">
      <w:pPr>
        <w:pStyle w:val="BodyTextFirstIndent2"/>
      </w:pPr>
      <w:r>
        <w:t>Any disciplinary action taken and the corrective action implemented shall be documented.</w:t>
      </w:r>
    </w:p>
    <w:p w:rsidRPr="004142C3" w:rsidR="00D73C01" w:rsidP="007F5E37" w:rsidRDefault="00D73C01" w14:paraId="43608107" w14:textId="77777777">
      <w:pPr>
        <w:pStyle w:val="Heading3"/>
      </w:pPr>
      <w:r w:rsidRPr="0077314C">
        <w:rPr>
          <w:rStyle w:val="Run-inHeading"/>
        </w:rPr>
        <w:t>Guidelines for Refunding Overpayments</w:t>
      </w:r>
      <w:r w:rsidRPr="004142C3">
        <w:t>.</w:t>
      </w:r>
    </w:p>
    <w:p w:rsidRPr="00F60BDC" w:rsidR="00D73C01" w:rsidP="007F5E37" w:rsidRDefault="00D73C01" w14:paraId="6842BC56" w14:textId="77777777">
      <w:pPr>
        <w:pStyle w:val="BodyTextFirstIndent2"/>
        <w:rPr>
          <w:caps/>
        </w:rPr>
      </w:pPr>
      <w:r w:rsidRPr="00F60BDC">
        <w:t xml:space="preserve">It is </w:t>
      </w:r>
      <w:r w:rsidR="00832BC1">
        <w:t>Center</w:t>
      </w:r>
      <w:r w:rsidRPr="00F60BDC">
        <w:t>’s policy</w:t>
      </w:r>
      <w:r w:rsidRPr="00F60BDC">
        <w:rPr>
          <w:caps/>
        </w:rPr>
        <w:t xml:space="preserve">: </w:t>
      </w:r>
    </w:p>
    <w:p w:rsidR="00D73C01" w:rsidP="00864887" w:rsidRDefault="00D73C01" w14:paraId="6340246E" w14:textId="77777777">
      <w:pPr>
        <w:pStyle w:val="Heading4"/>
      </w:pPr>
      <w:r>
        <w:t>to</w:t>
      </w:r>
      <w:r w:rsidRPr="00E87F64">
        <w:t xml:space="preserve"> not retain any payments t</w:t>
      </w:r>
      <w:r>
        <w:t>o which it is not entitled.  To that end, r</w:t>
      </w:r>
      <w:r w:rsidRPr="00B54B9C">
        <w:t xml:space="preserve">eports or other information indicating that an overpayment </w:t>
      </w:r>
      <w:r>
        <w:t xml:space="preserve">may </w:t>
      </w:r>
      <w:r>
        <w:t>have been</w:t>
      </w:r>
      <w:r w:rsidRPr="00B54B9C">
        <w:t xml:space="preserve"> received must be </w:t>
      </w:r>
      <w:r>
        <w:t xml:space="preserve">immediately </w:t>
      </w:r>
      <w:r w:rsidRPr="00B54B9C">
        <w:t>brought to the Compliance Officer</w:t>
      </w:r>
      <w:r w:rsidR="00124447">
        <w:t>’s attention;</w:t>
      </w:r>
    </w:p>
    <w:p w:rsidR="00D73C01" w:rsidP="00864887" w:rsidRDefault="00D73C01" w14:paraId="2EC26D19" w14:textId="77777777">
      <w:pPr>
        <w:pStyle w:val="Heading4"/>
      </w:pPr>
      <w:r>
        <w:t>t</w:t>
      </w:r>
      <w:r w:rsidRPr="00E87F64">
        <w:t xml:space="preserve">o exercise reasonable diligence in </w:t>
      </w:r>
      <w:r>
        <w:t xml:space="preserve">timely </w:t>
      </w:r>
      <w:r w:rsidRPr="00E87F64">
        <w:t xml:space="preserve">investigating and quantifying </w:t>
      </w:r>
      <w:r>
        <w:t xml:space="preserve">any and all potential </w:t>
      </w:r>
      <w:r w:rsidRPr="00E87F64">
        <w:t>overpayments</w:t>
      </w:r>
      <w:r>
        <w:t>; and</w:t>
      </w:r>
    </w:p>
    <w:p w:rsidR="00D73C01" w:rsidP="00864887" w:rsidRDefault="00D73C01" w14:paraId="73E02974" w14:textId="77777777">
      <w:pPr>
        <w:pStyle w:val="Heading4"/>
      </w:pPr>
      <w:r>
        <w:t xml:space="preserve">to </w:t>
      </w:r>
      <w:r w:rsidRPr="00E87F64">
        <w:t>promptly report</w:t>
      </w:r>
      <w:r>
        <w:t>, r</w:t>
      </w:r>
      <w:r w:rsidRPr="00E87F64">
        <w:t xml:space="preserve">eturn </w:t>
      </w:r>
      <w:r>
        <w:t>and explain in writing to the appropriate government agency, contractor or payer</w:t>
      </w:r>
      <w:r w:rsidR="004D0FFE">
        <w:t xml:space="preserve"> </w:t>
      </w:r>
      <w:r w:rsidRPr="00002CE9" w:rsidR="004D0FFE">
        <w:t>(including but not limited to, the New York State Department of Health or the New York State OMIG</w:t>
      </w:r>
      <w:r w:rsidR="004D0FFE">
        <w:t>)</w:t>
      </w:r>
      <w:r>
        <w:t xml:space="preserve">, </w:t>
      </w:r>
      <w:r w:rsidRPr="00E87F64">
        <w:t>any identified overpayments</w:t>
      </w:r>
      <w:r>
        <w:t xml:space="preserve"> in accordance with applicable legal, regulatory, contractual and/or other requirements or guidance.</w:t>
      </w:r>
    </w:p>
    <w:p w:rsidR="00215DD6" w:rsidP="007F5E37" w:rsidRDefault="00D73C01" w14:paraId="79A32B04" w14:textId="77777777">
      <w:pPr>
        <w:pStyle w:val="BodyTextFirstIndent2"/>
      </w:pPr>
      <w:r>
        <w:t xml:space="preserve">Note that governmental and private insurance payers may have different rules concerning when and how identified overpayments must be handled.  </w:t>
      </w:r>
    </w:p>
    <w:p w:rsidRPr="00215DD6" w:rsidR="00215DD6" w:rsidP="007F5E37" w:rsidRDefault="00215DD6" w14:paraId="03B63D9B" w14:textId="77777777">
      <w:pPr>
        <w:pStyle w:val="BodyTextFirstIndent2"/>
      </w:pPr>
      <w:r w:rsidRPr="00215DD6">
        <w:t xml:space="preserve">For example, under the Federal Affordable Care Act statute (the “ACA”), Medicare and Medicaid overpayments must be reported, returned and explained in writing within 60 days of the date the overpayment is identified.  For Medicare Part A and Part B </w:t>
      </w:r>
      <w:r>
        <w:t>purposes</w:t>
      </w:r>
      <w:r w:rsidRPr="00215DD6">
        <w:t xml:space="preserve">, an overpayment is considered to have been “identified” when a person has or should have, through the exercise of “reasonable diligence,” determined that an overpayment has been received and has quantified the amount of the overpayment.  “Reasonable diligence” includes both proactive compliance activities conducted in good faith to monitor the receipt of overpayments, as well as investigations conducted in good faith and in a “timely manner” in response to obtaining “credible information” about a potential overpayment.  </w:t>
      </w:r>
      <w:r>
        <w:t>Medicare</w:t>
      </w:r>
      <w:r w:rsidRPr="00215DD6">
        <w:t xml:space="preserve"> consider</w:t>
      </w:r>
      <w:r>
        <w:t>s</w:t>
      </w:r>
      <w:r w:rsidRPr="00215DD6">
        <w:t xml:space="preserve"> a “timely manner” to be at most six (6) months from receipt of credible information, except in extraordinary circumstances.  Once an overpayment has been “identified,” the person must report, return and explain in writing the overpayment within 60 days.</w:t>
      </w:r>
    </w:p>
    <w:p w:rsidRPr="00C61C91" w:rsidR="00C61C91" w:rsidP="007F5E37" w:rsidRDefault="00215DD6" w14:paraId="01660E3F" w14:textId="77777777">
      <w:pPr>
        <w:pStyle w:val="BodyTextFirstIndent2"/>
        <w:rPr>
          <w:b/>
        </w:rPr>
      </w:pPr>
      <w:r w:rsidRPr="00215DD6">
        <w:t xml:space="preserve">With regard to Medicaid, </w:t>
      </w:r>
      <w:r w:rsidR="00832BC1">
        <w:t>Center</w:t>
      </w:r>
      <w:r w:rsidRPr="00215DD6">
        <w:t xml:space="preserve"> will</w:t>
      </w:r>
      <w:r w:rsidR="004D46CD">
        <w:t xml:space="preserve"> exercise reasonable diligence to determine whether it has received any overpayments and, if so, to quantify the amount of the overpayment.  </w:t>
      </w:r>
      <w:r w:rsidR="00832BC1">
        <w:t>Center</w:t>
      </w:r>
      <w:r w:rsidR="004D46CD">
        <w:t xml:space="preserve"> will</w:t>
      </w:r>
      <w:r w:rsidR="004D0FFE">
        <w:t>, as appropriate</w:t>
      </w:r>
      <w:r w:rsidR="00065AD4">
        <w:t>,</w:t>
      </w:r>
      <w:r w:rsidR="004D0FFE">
        <w:t xml:space="preserve"> </w:t>
      </w:r>
      <w:r w:rsidRPr="00215DD6">
        <w:t xml:space="preserve">report, return and explain in writing any identified Medicaid overpayments within 60 days of identifying the overpayment, </w:t>
      </w:r>
      <w:r w:rsidR="004D0FFE">
        <w:t>to</w:t>
      </w:r>
      <w:r w:rsidR="00462068">
        <w:t xml:space="preserve"> the New </w:t>
      </w:r>
      <w:r w:rsidRPr="00215DD6">
        <w:t>York State Office of the Me</w:t>
      </w:r>
      <w:r w:rsidR="00462068">
        <w:t>dicaid Inspector General (“OMIG</w:t>
      </w:r>
      <w:r w:rsidRPr="00215DD6">
        <w:t xml:space="preserve">), </w:t>
      </w:r>
      <w:r w:rsidR="004D0FFE">
        <w:t>through its</w:t>
      </w:r>
      <w:r w:rsidRPr="00215DD6">
        <w:t xml:space="preserve"> self-disclosure program.  The requirements of OMIG’s self-disclosure program and related information may be found at: </w:t>
      </w:r>
      <w:hyperlink w:history="1" r:id="rId7">
        <w:r w:rsidRPr="000C62BD" w:rsidR="00717974">
          <w:rPr>
            <w:rStyle w:val="Hyperlink"/>
          </w:rPr>
          <w:t>https://omig.ny.gov/provider-resources/self-disclosure</w:t>
        </w:r>
      </w:hyperlink>
      <w:r w:rsidR="00717974">
        <w:t>.</w:t>
      </w:r>
    </w:p>
    <w:p w:rsidRPr="00DA683E" w:rsidR="00D73C01" w:rsidP="007F5E37" w:rsidRDefault="00D73C01" w14:paraId="433D3D6F" w14:textId="77777777">
      <w:pPr>
        <w:pStyle w:val="BodyTextFirstIndent2"/>
      </w:pPr>
      <w:r>
        <w:t xml:space="preserve">Any questions regarding when and how potential overpayments are to be addressed by </w:t>
      </w:r>
      <w:r w:rsidR="00832BC1">
        <w:t>Center</w:t>
      </w:r>
      <w:r>
        <w:t xml:space="preserve"> must be immediately </w:t>
      </w:r>
      <w:r w:rsidRPr="00B63284">
        <w:t>brought to the attention of the Compliance</w:t>
      </w:r>
      <w:r>
        <w:t xml:space="preserve"> Officer</w:t>
      </w:r>
      <w:r w:rsidR="009E54B4">
        <w:t>, who</w:t>
      </w:r>
      <w:r>
        <w:t xml:space="preserve"> may consult with outside counsel, as necessary and appropriate.</w:t>
      </w:r>
    </w:p>
    <w:p w:rsidRPr="00DA683E" w:rsidR="00D73C01" w:rsidP="0077314C" w:rsidRDefault="0077314C" w14:paraId="1F6AAE28" w14:textId="77777777">
      <w:pPr>
        <w:pStyle w:val="Heading2"/>
      </w:pPr>
      <w:r>
        <w:t>RECORDKEEPING</w:t>
      </w:r>
    </w:p>
    <w:p w:rsidR="00D73C01" w:rsidP="007F5E37" w:rsidRDefault="00D73C01" w14:paraId="5AA809E0" w14:textId="77777777">
      <w:pPr>
        <w:pStyle w:val="BodyTextFirstIndent2"/>
      </w:pPr>
      <w:r w:rsidRPr="00DA683E">
        <w:t xml:space="preserve">The Compliance Officer will maintain a record of </w:t>
      </w:r>
      <w:r>
        <w:t xml:space="preserve">all investigations, corrective actions and </w:t>
      </w:r>
      <w:r w:rsidRPr="00DA683E">
        <w:t xml:space="preserve">disciplinary </w:t>
      </w:r>
      <w:r>
        <w:t>actions</w:t>
      </w:r>
      <w:r w:rsidRPr="00DA683E">
        <w:t xml:space="preserve"> imposed</w:t>
      </w:r>
      <w:r>
        <w:t xml:space="preserve"> pursuant to this Policy</w:t>
      </w:r>
      <w:r w:rsidRPr="00DA683E">
        <w:t xml:space="preserve">.  </w:t>
      </w:r>
      <w:r>
        <w:t xml:space="preserve">Such </w:t>
      </w:r>
      <w:r w:rsidRPr="00DA683E">
        <w:t>records shall be maintained for no fewer than ten</w:t>
      </w:r>
      <w:r>
        <w:t xml:space="preserve"> (10)</w:t>
      </w:r>
      <w:r w:rsidRPr="00DA683E">
        <w:t xml:space="preserve"> years from the later of the conclusion of the investigation or the </w:t>
      </w:r>
      <w:r w:rsidRPr="00DA683E">
        <w:t>imposition of the</w:t>
      </w:r>
      <w:r>
        <w:t xml:space="preserve"> corrective action or</w:t>
      </w:r>
      <w:r w:rsidRPr="00DA683E">
        <w:t xml:space="preserve"> disciplinary </w:t>
      </w:r>
      <w:r>
        <w:t>action</w:t>
      </w:r>
      <w:r w:rsidRPr="00DA683E">
        <w:t>(s), or for such longer period of time as may be required by applicable law</w:t>
      </w:r>
      <w:r>
        <w:t>, regulation or contract.</w:t>
      </w:r>
    </w:p>
    <w:p w:rsidR="00D73C01" w:rsidP="00864887" w:rsidRDefault="00D73C01" w14:paraId="7B8FABF1" w14:textId="77777777">
      <w:pPr>
        <w:pStyle w:val="Heading2"/>
      </w:pPr>
      <w:r w:rsidRPr="00CE2F26">
        <w:t>PERIODIC REVIEW OF THIS POLICY</w:t>
      </w:r>
    </w:p>
    <w:p w:rsidRPr="007F5E37" w:rsidR="00D73C01" w:rsidP="007F5E37" w:rsidRDefault="00832BC1" w14:paraId="51C42706" w14:textId="77777777">
      <w:pPr>
        <w:pStyle w:val="BodyTextFirstIndent2"/>
      </w:pPr>
      <w:r>
        <w:t>Center</w:t>
      </w:r>
      <w:r w:rsidR="00D73C01">
        <w:t xml:space="preserve"> will periodically review this Policy and Procedure (no less than annually) to ensure that it is modified as necessary in order to remain current with applicable law, regulation and guidance, as well as</w:t>
      </w:r>
      <w:r w:rsidR="00124447">
        <w:t xml:space="preserve"> our contractual requirements.</w:t>
      </w:r>
    </w:p>
    <w:p w:rsidR="00D73C01" w:rsidP="007F5E37" w:rsidRDefault="00D73C01" w14:paraId="6D19EF5D" w14:textId="77777777">
      <w:pPr>
        <w:pStyle w:val="BodyText"/>
      </w:pPr>
    </w:p>
    <w:sectPr w:rsidR="00D73C01" w:rsidSect="00AC1029">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C01" w:rsidP="00D73C01" w:rsidRDefault="00D73C01" w14:paraId="50835D35" w14:textId="77777777">
      <w:r>
        <w:separator/>
      </w:r>
    </w:p>
  </w:endnote>
  <w:endnote w:type="continuationSeparator" w:id="0">
    <w:p w:rsidR="00D73C01" w:rsidP="00D73C01" w:rsidRDefault="00D73C01" w14:paraId="1DA42D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2A7" w:rsidRDefault="002352A7" w14:paraId="258CDD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ECD" w:rsidRDefault="00F20ECD" w14:paraId="172CF781" w14:textId="77777777">
    <w:pPr>
      <w:pStyle w:val="Footer"/>
    </w:pPr>
  </w:p>
  <w:p w:rsidR="003111C1" w:rsidP="00F20ECD" w:rsidRDefault="009778FF" w14:paraId="331FCC55" w14:textId="77777777">
    <w:pPr>
      <w:pStyle w:val="Footer"/>
    </w:pPr>
    <w:r>
      <w:rPr>
        <w:noProof/>
        <w:sz w:val="18"/>
      </w:rPr>
      <w:t>6822965v.2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ECD" w:rsidP="009270D7" w:rsidRDefault="00F20ECD" w14:paraId="493F2C8B" w14:textId="77777777">
    <w:pPr>
      <w:pStyle w:val="Footer"/>
    </w:pPr>
  </w:p>
  <w:p w:rsidR="009270D7" w:rsidP="00F20ECD" w:rsidRDefault="009778FF" w14:paraId="179CBF9E" w14:textId="77777777">
    <w:pPr>
      <w:pStyle w:val="Footer"/>
    </w:pPr>
    <w:r>
      <w:rPr>
        <w:noProof/>
        <w:sz w:val="18"/>
      </w:rPr>
      <w:t>6822965v.2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C01" w:rsidP="00FD633C" w:rsidRDefault="00D73C01" w14:paraId="1700A8FD" w14:textId="77777777">
      <w:pPr>
        <w:spacing w:before="240"/>
      </w:pPr>
      <w:r>
        <w:separator/>
      </w:r>
    </w:p>
  </w:footnote>
  <w:footnote w:type="continuationSeparator" w:id="0">
    <w:p w:rsidR="00D73C01" w:rsidP="00D73C01" w:rsidRDefault="00D73C01" w14:paraId="67B3E6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2A7" w:rsidRDefault="002352A7" w14:paraId="6226AF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ayout w:type="fixed"/>
      <w:tblCellMar>
        <w:left w:w="0" w:type="dxa"/>
        <w:right w:w="0" w:type="dxa"/>
      </w:tblCellMar>
      <w:tblLook w:val="01E0" w:firstRow="1" w:lastRow="1" w:firstColumn="1" w:lastColumn="1" w:noHBand="0" w:noVBand="0"/>
    </w:tblPr>
    <w:tblGrid>
      <w:gridCol w:w="7560"/>
      <w:gridCol w:w="1800"/>
    </w:tblGrid>
    <w:tr w:rsidR="009563B5" w:rsidTr="00EE7AAE" w14:paraId="762A8CA6" w14:textId="77777777">
      <w:trPr>
        <w:cantSplit/>
      </w:trPr>
      <w:tc>
        <w:tcPr>
          <w:tcW w:w="7560" w:type="dxa"/>
        </w:tcPr>
        <w:p w:rsidRPr="00D71C48" w:rsidR="009563B5" w:rsidP="000B0775" w:rsidRDefault="000B0775" w14:paraId="03A7C68E" w14:textId="77777777">
          <w:pPr>
            <w:pStyle w:val="Header"/>
            <w:spacing w:before="120" w:after="120"/>
            <w:ind w:left="1440" w:hanging="1325"/>
            <w:rPr>
              <w:b/>
            </w:rPr>
          </w:pPr>
          <w:r w:rsidRPr="000B0775">
            <w:rPr>
              <w:rStyle w:val="Strong"/>
            </w:rPr>
            <w:t>SUBJECT:</w:t>
          </w:r>
          <w:r w:rsidRPr="000B0775">
            <w:rPr>
              <w:rStyle w:val="Strong"/>
            </w:rPr>
            <w:tab/>
          </w:r>
          <w:r w:rsidRPr="000B0775">
            <w:rPr>
              <w:rStyle w:val="Strong"/>
            </w:rPr>
            <w:t>Protocols for Investigations and Implementing Corrective Action, Including Discipline</w:t>
          </w:r>
        </w:p>
      </w:tc>
      <w:tc>
        <w:tcPr>
          <w:tcW w:w="1800" w:type="dxa"/>
        </w:tcPr>
        <w:p w:rsidRPr="0022097B" w:rsidR="009563B5" w:rsidP="004142C3" w:rsidRDefault="009563B5" w14:paraId="5678DFB2" w14:textId="77777777">
          <w:pPr>
            <w:pStyle w:val="Header"/>
            <w:spacing w:before="120" w:after="120"/>
            <w:jc w:val="center"/>
            <w:rPr>
              <w:rStyle w:val="Strong"/>
            </w:rPr>
          </w:pPr>
          <w:r w:rsidRPr="0022097B">
            <w:rPr>
              <w:rStyle w:val="Strong"/>
            </w:rPr>
            <w:t xml:space="preserve">Page: </w:t>
          </w:r>
          <w:r w:rsidRPr="0022097B">
            <w:rPr>
              <w:rStyle w:val="Strong"/>
            </w:rPr>
            <w:fldChar w:fldCharType="begin"/>
          </w:r>
          <w:r w:rsidRPr="0022097B">
            <w:rPr>
              <w:rStyle w:val="Strong"/>
            </w:rPr>
            <w:instrText xml:space="preserve"> PAGE </w:instrText>
          </w:r>
          <w:r w:rsidRPr="0022097B">
            <w:rPr>
              <w:rStyle w:val="Strong"/>
            </w:rPr>
            <w:fldChar w:fldCharType="separate"/>
          </w:r>
          <w:r w:rsidR="009778FF">
            <w:rPr>
              <w:rStyle w:val="Strong"/>
              <w:noProof/>
            </w:rPr>
            <w:t>3</w:t>
          </w:r>
          <w:r w:rsidRPr="0022097B">
            <w:rPr>
              <w:rStyle w:val="Strong"/>
            </w:rPr>
            <w:fldChar w:fldCharType="end"/>
          </w:r>
          <w:r w:rsidRPr="0022097B">
            <w:rPr>
              <w:rStyle w:val="Strong"/>
            </w:rPr>
            <w:t xml:space="preserve"> of </w:t>
          </w:r>
          <w:r w:rsidRPr="0022097B">
            <w:rPr>
              <w:rStyle w:val="Strong"/>
            </w:rPr>
            <w:fldChar w:fldCharType="begin"/>
          </w:r>
          <w:r w:rsidRPr="0022097B">
            <w:rPr>
              <w:rStyle w:val="Strong"/>
            </w:rPr>
            <w:instrText xml:space="preserve"> NUMPAGES </w:instrText>
          </w:r>
          <w:r w:rsidRPr="0022097B">
            <w:rPr>
              <w:rStyle w:val="Strong"/>
            </w:rPr>
            <w:fldChar w:fldCharType="separate"/>
          </w:r>
          <w:r w:rsidR="009778FF">
            <w:rPr>
              <w:rStyle w:val="Strong"/>
              <w:noProof/>
            </w:rPr>
            <w:t>6</w:t>
          </w:r>
          <w:r w:rsidRPr="0022097B">
            <w:rPr>
              <w:rStyle w:val="Strong"/>
            </w:rPr>
            <w:fldChar w:fldCharType="end"/>
          </w:r>
        </w:p>
      </w:tc>
    </w:tr>
  </w:tbl>
  <w:p w:rsidR="009563B5" w:rsidP="00EE7AAE" w:rsidRDefault="009563B5" w14:paraId="5962A6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388"/>
      <w:gridCol w:w="3942"/>
    </w:tblGrid>
    <w:tr w:rsidR="000B0775" w:rsidTr="3351820D" w14:paraId="7E9FBE00"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000B0775" w:rsidP="00EC437E" w:rsidRDefault="00832BC1" w14:paraId="0EE6CA11" w14:textId="77777777">
          <w:pPr>
            <w:spacing w:before="120"/>
            <w:jc w:val="center"/>
            <w:rPr>
              <w:rFonts w:eastAsia="Calibri"/>
              <w:b/>
              <w:bCs/>
              <w:sz w:val="28"/>
              <w:szCs w:val="28"/>
            </w:rPr>
          </w:pPr>
          <w:r>
            <w:rPr>
              <w:rFonts w:eastAsia="Calibri"/>
              <w:b/>
              <w:bCs/>
              <w:sz w:val="28"/>
              <w:szCs w:val="28"/>
            </w:rPr>
            <w:t>Advantage Care Health Center</w:t>
          </w:r>
        </w:p>
        <w:p w:rsidR="000B0775" w:rsidP="00EC437E" w:rsidRDefault="000B0775" w14:paraId="46E29CA2" w14:textId="77777777">
          <w:pPr>
            <w:spacing w:before="120" w:after="120"/>
            <w:jc w:val="center"/>
            <w:rPr>
              <w:rFonts w:eastAsia="Calibri"/>
              <w:b/>
              <w:bCs/>
              <w:sz w:val="28"/>
              <w:szCs w:val="28"/>
            </w:rPr>
          </w:pPr>
          <w:r>
            <w:rPr>
              <w:rFonts w:eastAsia="Calibri"/>
              <w:b/>
              <w:bCs/>
              <w:sz w:val="28"/>
              <w:szCs w:val="28"/>
            </w:rPr>
            <w:t>Compliance Program Policies and Procedures</w:t>
          </w:r>
        </w:p>
      </w:tc>
    </w:tr>
    <w:tr w:rsidR="000B0775" w:rsidTr="3351820D" w14:paraId="7A90DE6C"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0B0775" w:rsidP="000B0775" w:rsidRDefault="000B0775" w14:paraId="51490D52" w14:textId="77777777">
          <w:pPr>
            <w:spacing w:before="120" w:after="120"/>
            <w:ind w:left="1440" w:hanging="1440"/>
            <w:rPr>
              <w:rFonts w:eastAsia="Calibri"/>
              <w:b/>
              <w:bCs/>
            </w:rPr>
          </w:pPr>
          <w:r>
            <w:rPr>
              <w:rFonts w:eastAsia="Calibri"/>
              <w:b/>
              <w:bCs/>
            </w:rPr>
            <w:t>SUBJECT:</w:t>
          </w:r>
          <w:r>
            <w:rPr>
              <w:rFonts w:eastAsia="Calibri"/>
              <w:b/>
              <w:bCs/>
            </w:rPr>
            <w:tab/>
          </w:r>
          <w:r w:rsidRPr="000B0775">
            <w:rPr>
              <w:rFonts w:eastAsia="Calibri"/>
              <w:b/>
              <w:bCs/>
            </w:rPr>
            <w:t>Protocols for Investigations and Implementing Corrective Action, Including Discipline</w:t>
          </w:r>
        </w:p>
      </w:tc>
    </w:tr>
    <w:tr w:rsidR="000B0775" w:rsidTr="3351820D" w14:paraId="1B3F975B"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0B0775" w:rsidP="00EC437E" w:rsidRDefault="000B0775" w14:paraId="22B1DB0F" w14:textId="56618B44">
          <w:pPr>
            <w:jc w:val="both"/>
            <w:rPr>
              <w:rFonts w:eastAsia="Calibri"/>
              <w:b/>
              <w:bCs/>
            </w:rPr>
          </w:pPr>
          <w:r>
            <w:rPr>
              <w:rFonts w:eastAsia="Calibri"/>
              <w:b/>
              <w:bCs/>
            </w:rPr>
            <w:t xml:space="preserve">APPROVED BY:  </w:t>
          </w:r>
          <w:r w:rsidR="00F35742">
            <w:rPr>
              <w:rFonts w:eastAsia="Calibri"/>
              <w:b/>
              <w:bCs/>
            </w:rPr>
            <w:t>Board of Directors</w:t>
          </w:r>
        </w:p>
      </w:tc>
      <w:tc>
        <w:tcPr>
          <w:tcW w:w="4014" w:type="dxa"/>
          <w:tcBorders>
            <w:top w:val="nil"/>
            <w:left w:val="nil"/>
            <w:bottom w:val="single" w:color="auto" w:sz="8" w:space="0"/>
            <w:right w:val="double" w:color="auto" w:sz="4" w:space="0"/>
          </w:tcBorders>
          <w:tcMar>
            <w:top w:w="0" w:type="dxa"/>
            <w:left w:w="108" w:type="dxa"/>
            <w:bottom w:w="0" w:type="dxa"/>
            <w:right w:w="108" w:type="dxa"/>
          </w:tcMar>
          <w:hideMark/>
        </w:tcPr>
        <w:p w:rsidR="000B0775" w:rsidP="00EC437E" w:rsidRDefault="000B0775" w14:paraId="1C2D91D0" w14:textId="3534C0A3">
          <w:pPr>
            <w:spacing w:after="240"/>
            <w:rPr>
              <w:rFonts w:eastAsia="Calibri"/>
              <w:b/>
              <w:bCs/>
            </w:rPr>
          </w:pPr>
          <w:r>
            <w:rPr>
              <w:rFonts w:eastAsia="Calibri"/>
              <w:b/>
              <w:bCs/>
            </w:rPr>
            <w:t>EFFECTIVE:   </w:t>
          </w:r>
          <w:r w:rsidR="00F35742">
            <w:rPr>
              <w:rFonts w:eastAsia="Calibri"/>
              <w:b/>
              <w:bCs/>
            </w:rPr>
            <w:t>June 13, 2023</w:t>
          </w:r>
        </w:p>
      </w:tc>
    </w:tr>
    <w:tr w:rsidR="000B0775" w:rsidTr="3351820D" w14:paraId="5A141669"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2352A7" w:rsidP="002352A7" w:rsidRDefault="002352A7" w14:paraId="7F5A0116" w14:textId="77777777">
          <w:pPr>
            <w:overflowPunct w:val="0"/>
            <w:autoSpaceDE w:val="0"/>
            <w:autoSpaceDN w:val="0"/>
            <w:spacing w:before="100"/>
            <w:textAlignment w:val="baseline"/>
            <w:rPr>
              <w:rFonts w:eastAsia="Calibri"/>
              <w:b/>
              <w:bCs/>
              <w:sz w:val="20"/>
              <w:szCs w:val="20"/>
            </w:rPr>
          </w:pPr>
          <w:r w:rsidRPr="00A6053E">
            <w:rPr>
              <w:rFonts w:eastAsia="Calibri"/>
              <w:b/>
              <w:bCs/>
              <w:sz w:val="20"/>
              <w:szCs w:val="20"/>
            </w:rPr>
            <w:t>REVISED:</w:t>
          </w:r>
        </w:p>
        <w:p w:rsidR="000B0775" w:rsidP="002352A7" w:rsidRDefault="002352A7" w14:paraId="719E39C6" w14:textId="434CA2B0">
          <w:pPr>
            <w:overflowPunct w:val="0"/>
            <w:autoSpaceDE w:val="0"/>
            <w:autoSpaceDN w:val="0"/>
            <w:spacing w:before="100"/>
            <w:textAlignment w:val="baseline"/>
            <w:rPr>
              <w:rFonts w:eastAsia="Calibri"/>
              <w:b w:val="1"/>
              <w:bCs w:val="1"/>
            </w:rPr>
          </w:pPr>
          <w:r w:rsidRPr="3351820D" w:rsidR="3351820D">
            <w:rPr>
              <w:rFonts w:eastAsia="Calibri"/>
              <w:b w:val="1"/>
              <w:bCs w:val="1"/>
              <w:sz w:val="20"/>
              <w:szCs w:val="20"/>
            </w:rPr>
            <w:t>REVIEWED:</w:t>
          </w:r>
          <w:r w:rsidRPr="3351820D" w:rsidR="3351820D">
            <w:rPr>
              <w:rFonts w:eastAsia="Calibri"/>
              <w:b w:val="1"/>
              <w:bCs w:val="1"/>
              <w:sz w:val="20"/>
              <w:szCs w:val="20"/>
            </w:rPr>
            <w:t xml:space="preserve"> 3/11/2024</w:t>
          </w:r>
          <w:r w:rsidRPr="3351820D" w:rsidR="3351820D">
            <w:rPr>
              <w:rFonts w:eastAsia="Calibri"/>
              <w:b w:val="1"/>
              <w:bCs w:val="1"/>
              <w:sz w:val="20"/>
              <w:szCs w:val="20"/>
            </w:rPr>
            <w:t>, 3/18/25</w:t>
          </w:r>
          <w:r w:rsidRPr="3351820D" w:rsidR="3351820D">
            <w:rPr>
              <w:rFonts w:eastAsia="Calibri"/>
              <w:b w:val="1"/>
              <w:bCs w:val="1"/>
              <w:sz w:val="20"/>
              <w:szCs w:val="20"/>
            </w:rPr>
            <w:t>, 3/24/26</w:t>
          </w:r>
        </w:p>
      </w:tc>
      <w:tc>
        <w:tcPr>
          <w:tcW w:w="4014" w:type="dxa"/>
          <w:tcBorders>
            <w:top w:val="nil"/>
            <w:left w:val="nil"/>
            <w:bottom w:val="double" w:color="auto" w:sz="4" w:space="0"/>
            <w:right w:val="double" w:color="auto" w:sz="4" w:space="0"/>
          </w:tcBorders>
          <w:tcMar>
            <w:top w:w="0" w:type="dxa"/>
            <w:left w:w="108" w:type="dxa"/>
            <w:bottom w:w="0" w:type="dxa"/>
            <w:right w:w="108" w:type="dxa"/>
          </w:tcMar>
          <w:hideMark/>
        </w:tcPr>
        <w:p w:rsidR="000B0775" w:rsidP="00EC437E" w:rsidRDefault="000B0775" w14:paraId="5E1B5837" w14:textId="77777777">
          <w:pPr>
            <w:spacing w:after="240"/>
            <w:rPr>
              <w:rFonts w:eastAsia="Calibri"/>
              <w:b/>
              <w:bCs/>
            </w:rPr>
          </w:pPr>
          <w:r>
            <w:rPr>
              <w:rFonts w:eastAsia="Calibri"/>
              <w:b/>
              <w:bCs/>
            </w:rPr>
            <w:t xml:space="preserve">PAGE </w:t>
          </w:r>
          <w:r>
            <w:rPr>
              <w:rFonts w:eastAsia="Calibri"/>
              <w:b/>
              <w:bCs/>
            </w:rPr>
            <w:fldChar w:fldCharType="begin"/>
          </w:r>
          <w:r>
            <w:rPr>
              <w:rFonts w:eastAsia="Calibri"/>
              <w:b/>
              <w:bCs/>
            </w:rPr>
            <w:instrText xml:space="preserve"> PAGE  \* Arabic  \* MERGEFORMAT </w:instrText>
          </w:r>
          <w:r>
            <w:rPr>
              <w:rFonts w:eastAsia="Calibri"/>
              <w:b/>
              <w:bCs/>
            </w:rPr>
            <w:fldChar w:fldCharType="separate"/>
          </w:r>
          <w:r w:rsidR="009778FF">
            <w:rPr>
              <w:rFonts w:eastAsia="Calibri"/>
              <w:b/>
              <w:bCs/>
              <w:noProof/>
            </w:rPr>
            <w:t>1</w:t>
          </w:r>
          <w:r>
            <w:rPr>
              <w:rFonts w:eastAsia="Calibri"/>
              <w:b/>
              <w:bCs/>
            </w:rPr>
            <w:fldChar w:fldCharType="end"/>
          </w:r>
          <w:r>
            <w:rPr>
              <w:rFonts w:eastAsia="Calibri"/>
              <w:b/>
              <w:bCs/>
            </w:rPr>
            <w:t xml:space="preserve"> OF </w:t>
          </w:r>
          <w:r>
            <w:rPr>
              <w:rFonts w:eastAsia="Calibri"/>
              <w:b/>
              <w:bCs/>
            </w:rPr>
            <w:fldChar w:fldCharType="begin"/>
          </w:r>
          <w:r>
            <w:rPr>
              <w:rFonts w:eastAsia="Calibri"/>
              <w:b/>
              <w:bCs/>
            </w:rPr>
            <w:instrText xml:space="preserve"> NUMPAGES  \* Arabic  \* MERGEFORMAT </w:instrText>
          </w:r>
          <w:r>
            <w:rPr>
              <w:rFonts w:eastAsia="Calibri"/>
              <w:b/>
              <w:bCs/>
            </w:rPr>
            <w:fldChar w:fldCharType="separate"/>
          </w:r>
          <w:r w:rsidR="009778FF">
            <w:rPr>
              <w:rFonts w:eastAsia="Calibri"/>
              <w:b/>
              <w:bCs/>
              <w:noProof/>
            </w:rPr>
            <w:t>4</w:t>
          </w:r>
          <w:r>
            <w:rPr>
              <w:rFonts w:eastAsia="Calibri"/>
              <w:b/>
              <w:bCs/>
            </w:rPr>
            <w:fldChar w:fldCharType="end"/>
          </w:r>
        </w:p>
      </w:tc>
    </w:tr>
  </w:tbl>
  <w:p w:rsidR="009563B5" w:rsidP="0022097B" w:rsidRDefault="009563B5" w14:paraId="4FACB1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C197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5FE64D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715A0CB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1AAB98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3721BC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6ABA8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E66A840"/>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44B6846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4602A9"/>
    <w:multiLevelType w:val="multilevel"/>
    <w:tmpl w:val="E176F682"/>
    <w:name w:val="Heading"/>
    <w:lvl w:ilvl="0">
      <w:start w:val="1"/>
      <w:numFmt w:val="upperRoman"/>
      <w:pStyle w:val="Heading1"/>
      <w:lvlText w:val="%1."/>
      <w:lvlJc w:val="left"/>
      <w:pPr>
        <w:tabs>
          <w:tab w:val="num" w:pos="0"/>
        </w:tabs>
        <w:ind w:left="720" w:hanging="720"/>
      </w:pPr>
      <w:rPr>
        <w:rFonts w:ascii="Times New Roman Bold" w:hAnsi="Times New Roman Bold"/>
        <w:b/>
        <w:i w:val="0"/>
        <w:caps/>
        <w:smallCaps w:val="0"/>
        <w:strike w:val="0"/>
        <w:dstrike w:val="0"/>
        <w:vanish w:val="0"/>
        <w:color w:val="000000"/>
        <w:sz w:val="24"/>
        <w:u w:val="none" w:color="000000"/>
        <w:effect w:val="none"/>
        <w:vertAlign w:val="baseline"/>
      </w:rPr>
    </w:lvl>
    <w:lvl w:ilvl="1">
      <w:start w:val="1"/>
      <w:numFmt w:val="upperLetter"/>
      <w:pStyle w:val="Heading2"/>
      <w:lvlText w:val="%2."/>
      <w:lvlJc w:val="left"/>
      <w:pPr>
        <w:tabs>
          <w:tab w:val="num" w:pos="0"/>
        </w:tabs>
        <w:ind w:left="1440" w:hanging="720"/>
      </w:pPr>
      <w:rPr>
        <w:rFonts w:ascii="Times New Roman Bold" w:hAnsi="Times New Roman Bold"/>
        <w:b/>
        <w:i w:val="0"/>
        <w:caps/>
        <w:smallCaps w:val="0"/>
        <w:strike w:val="0"/>
        <w:dstrike w:val="0"/>
        <w:vanish w:val="0"/>
        <w:color w:val="000000"/>
        <w:sz w:val="24"/>
        <w:u w:val="none" w:color="000000"/>
        <w:effect w:val="none"/>
        <w:vertAlign w:val="baseline"/>
      </w:rPr>
    </w:lvl>
    <w:lvl w:ilvl="2">
      <w:start w:val="1"/>
      <w:numFmt w:val="decimal"/>
      <w:pStyle w:val="Heading3"/>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bullet"/>
      <w:pStyle w:val="Heading4"/>
      <w:lvlText w:val=""/>
      <w:lvlJc w:val="left"/>
      <w:pPr>
        <w:tabs>
          <w:tab w:val="num" w:pos="0"/>
        </w:tabs>
        <w:ind w:left="2880" w:hanging="720"/>
      </w:pPr>
      <w:rPr>
        <w:rFonts w:hint="default" w:ascii="Wingdings" w:hAnsi="Wingdings"/>
        <w:b w:val="0"/>
        <w:i w:val="0"/>
        <w:caps w:val="0"/>
        <w:strike w:val="0"/>
        <w:dstrike w:val="0"/>
        <w:vanish w:val="0"/>
        <w:color w:val="000000"/>
        <w:sz w:val="24"/>
        <w:u w:val="none"/>
        <w:effect w:val="none"/>
        <w:vertAlign w:val="baseline"/>
      </w:rPr>
    </w:lvl>
    <w:lvl w:ilvl="4">
      <w:start w:val="1"/>
      <w:numFmt w:val="none"/>
      <w:pStyle w:val="Heading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Heading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Heading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Heading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1" w15:restartNumberingAfterBreak="0">
    <w:nsid w:val="15406DB6"/>
    <w:multiLevelType w:val="hybridMultilevel"/>
    <w:tmpl w:val="6B421E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204462B"/>
    <w:multiLevelType w:val="hybridMultilevel"/>
    <w:tmpl w:val="324E39A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3"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69315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FB311BC"/>
    <w:multiLevelType w:val="multilevel"/>
    <w:tmpl w:val="AB4C229E"/>
    <w:name w:val="old_Heading"/>
    <w:lvl w:ilvl="0">
      <w:start w:val="1"/>
      <w:numFmt w:val="none"/>
      <w:suff w:val="nothing"/>
      <w:lvlText w:val=""/>
      <w:lvlJc w:val="left"/>
      <w:pPr>
        <w:tabs>
          <w:tab w:val="num" w:pos="0"/>
        </w:tabs>
        <w:ind w:left="0" w:firstLine="0"/>
      </w:pPr>
      <w:rPr>
        <w:rFonts w:ascii="Times New Roman" w:hAnsi="Times New Roman" w:cs="Times New Roman"/>
        <w:b/>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720" w:hanging="720"/>
      </w:pPr>
      <w:rPr>
        <w:rFonts w:ascii="Times New Roman Bold" w:hAnsi="Times New Roman Bold" w:cs="Times New Roman"/>
        <w:b/>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72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160" w:hanging="720"/>
      </w:pPr>
      <w:rPr>
        <w:rFonts w:hint="default" w:ascii="Wingdings" w:hAnsi="Wingdings"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BD339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5021BE8"/>
    <w:multiLevelType w:val="multilevel"/>
    <w:tmpl w:val="97D8D778"/>
    <w:lvl w:ilvl="0">
      <w:start w:val="1"/>
      <w:numFmt w:val="upperLetter"/>
      <w:lvlText w:val="%1."/>
      <w:lvlJc w:val="left"/>
      <w:pPr>
        <w:tabs>
          <w:tab w:val="num" w:pos="0"/>
        </w:tabs>
        <w:ind w:left="720" w:hanging="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0" w:firstLine="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1440" w:hanging="720"/>
      </w:pPr>
      <w:rPr>
        <w:rFonts w:hint="default" w:ascii="Symbol" w:hAnsi="Symbol"/>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160" w:hanging="720"/>
      </w:pPr>
      <w:rPr>
        <w:rFonts w:hint="default" w:ascii="Wingdings 3" w:hAnsi="Wingdings 3"/>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12734773">
    <w:abstractNumId w:val="9"/>
  </w:num>
  <w:num w:numId="2" w16cid:durableId="302545459">
    <w:abstractNumId w:val="8"/>
  </w:num>
  <w:num w:numId="3" w16cid:durableId="9796864">
    <w:abstractNumId w:val="7"/>
  </w:num>
  <w:num w:numId="4" w16cid:durableId="1676152205">
    <w:abstractNumId w:val="6"/>
  </w:num>
  <w:num w:numId="5" w16cid:durableId="492913620">
    <w:abstractNumId w:val="5"/>
  </w:num>
  <w:num w:numId="6" w16cid:durableId="699404017">
    <w:abstractNumId w:val="4"/>
  </w:num>
  <w:num w:numId="7" w16cid:durableId="1439719068">
    <w:abstractNumId w:val="3"/>
  </w:num>
  <w:num w:numId="8" w16cid:durableId="1557476062">
    <w:abstractNumId w:val="2"/>
  </w:num>
  <w:num w:numId="9" w16cid:durableId="218825543">
    <w:abstractNumId w:val="1"/>
  </w:num>
  <w:num w:numId="10" w16cid:durableId="2016490421">
    <w:abstractNumId w:val="0"/>
  </w:num>
  <w:num w:numId="11" w16cid:durableId="2018381571">
    <w:abstractNumId w:val="13"/>
  </w:num>
  <w:num w:numId="12" w16cid:durableId="1277565451">
    <w:abstractNumId w:val="14"/>
  </w:num>
  <w:num w:numId="13" w16cid:durableId="1442261958">
    <w:abstractNumId w:val="16"/>
  </w:num>
  <w:num w:numId="14" w16cid:durableId="1697458735">
    <w:abstractNumId w:val="17"/>
  </w:num>
  <w:num w:numId="15" w16cid:durableId="1171916207">
    <w:abstractNumId w:val="15"/>
  </w:num>
  <w:num w:numId="16" w16cid:durableId="238443300">
    <w:abstractNumId w:val="11"/>
  </w:num>
  <w:num w:numId="17" w16cid:durableId="898902653">
    <w:abstractNumId w:val="12"/>
  </w:num>
  <w:num w:numId="18" w16cid:durableId="539827660">
    <w:abstractNumId w:val="1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D6"/>
    <w:rsid w:val="00001D5F"/>
    <w:rsid w:val="00065AD4"/>
    <w:rsid w:val="000B06AD"/>
    <w:rsid w:val="000B0775"/>
    <w:rsid w:val="000C04D6"/>
    <w:rsid w:val="000C2549"/>
    <w:rsid w:val="000C6C1D"/>
    <w:rsid w:val="000E2FEA"/>
    <w:rsid w:val="000F5E01"/>
    <w:rsid w:val="001240BF"/>
    <w:rsid w:val="00124447"/>
    <w:rsid w:val="00130E8B"/>
    <w:rsid w:val="001311A3"/>
    <w:rsid w:val="0014104A"/>
    <w:rsid w:val="00151D32"/>
    <w:rsid w:val="00195097"/>
    <w:rsid w:val="001B1C72"/>
    <w:rsid w:val="001B4D17"/>
    <w:rsid w:val="001C5E92"/>
    <w:rsid w:val="00201E0D"/>
    <w:rsid w:val="00215DD6"/>
    <w:rsid w:val="0022097B"/>
    <w:rsid w:val="002352A7"/>
    <w:rsid w:val="00274E46"/>
    <w:rsid w:val="002878F8"/>
    <w:rsid w:val="00294FA5"/>
    <w:rsid w:val="002E7051"/>
    <w:rsid w:val="003111C1"/>
    <w:rsid w:val="003144AE"/>
    <w:rsid w:val="0033221C"/>
    <w:rsid w:val="00337429"/>
    <w:rsid w:val="003502E6"/>
    <w:rsid w:val="00373431"/>
    <w:rsid w:val="003A43C8"/>
    <w:rsid w:val="003F15DD"/>
    <w:rsid w:val="0041192D"/>
    <w:rsid w:val="004142C3"/>
    <w:rsid w:val="00462068"/>
    <w:rsid w:val="00467F44"/>
    <w:rsid w:val="00490AEC"/>
    <w:rsid w:val="004D0FFE"/>
    <w:rsid w:val="004D46CD"/>
    <w:rsid w:val="004E71A5"/>
    <w:rsid w:val="00500A1C"/>
    <w:rsid w:val="0050415E"/>
    <w:rsid w:val="005053AE"/>
    <w:rsid w:val="005A430D"/>
    <w:rsid w:val="005C1198"/>
    <w:rsid w:val="006036CF"/>
    <w:rsid w:val="00612C98"/>
    <w:rsid w:val="00642F7D"/>
    <w:rsid w:val="00651E42"/>
    <w:rsid w:val="0065226D"/>
    <w:rsid w:val="00683CD3"/>
    <w:rsid w:val="006B1E84"/>
    <w:rsid w:val="006C518A"/>
    <w:rsid w:val="006E1978"/>
    <w:rsid w:val="006E67DA"/>
    <w:rsid w:val="006E6B6B"/>
    <w:rsid w:val="006F6C3B"/>
    <w:rsid w:val="00717974"/>
    <w:rsid w:val="0072458B"/>
    <w:rsid w:val="00752C1F"/>
    <w:rsid w:val="00753FDE"/>
    <w:rsid w:val="0076020D"/>
    <w:rsid w:val="0077314C"/>
    <w:rsid w:val="007968C3"/>
    <w:rsid w:val="007C6FF8"/>
    <w:rsid w:val="007F5E37"/>
    <w:rsid w:val="00832BC1"/>
    <w:rsid w:val="00864887"/>
    <w:rsid w:val="00885773"/>
    <w:rsid w:val="008875B6"/>
    <w:rsid w:val="0089529F"/>
    <w:rsid w:val="00895B5B"/>
    <w:rsid w:val="00897BE2"/>
    <w:rsid w:val="008E6098"/>
    <w:rsid w:val="008F106A"/>
    <w:rsid w:val="008F4F35"/>
    <w:rsid w:val="00901253"/>
    <w:rsid w:val="009063FE"/>
    <w:rsid w:val="0091307C"/>
    <w:rsid w:val="009270D7"/>
    <w:rsid w:val="009563B5"/>
    <w:rsid w:val="009778FF"/>
    <w:rsid w:val="009940B0"/>
    <w:rsid w:val="009D6EC0"/>
    <w:rsid w:val="009E54B4"/>
    <w:rsid w:val="00A3613A"/>
    <w:rsid w:val="00A841F6"/>
    <w:rsid w:val="00AB01F6"/>
    <w:rsid w:val="00AC0859"/>
    <w:rsid w:val="00AC1029"/>
    <w:rsid w:val="00AC73DB"/>
    <w:rsid w:val="00AE3817"/>
    <w:rsid w:val="00B16543"/>
    <w:rsid w:val="00B171A5"/>
    <w:rsid w:val="00B231C5"/>
    <w:rsid w:val="00B569E1"/>
    <w:rsid w:val="00B938EB"/>
    <w:rsid w:val="00BD1275"/>
    <w:rsid w:val="00BD46C6"/>
    <w:rsid w:val="00C056FD"/>
    <w:rsid w:val="00C32A67"/>
    <w:rsid w:val="00C61C91"/>
    <w:rsid w:val="00CA582F"/>
    <w:rsid w:val="00CD2640"/>
    <w:rsid w:val="00CE4796"/>
    <w:rsid w:val="00CF47B0"/>
    <w:rsid w:val="00D07962"/>
    <w:rsid w:val="00D23962"/>
    <w:rsid w:val="00D4647F"/>
    <w:rsid w:val="00D73C01"/>
    <w:rsid w:val="00D73D03"/>
    <w:rsid w:val="00D8296D"/>
    <w:rsid w:val="00DA580A"/>
    <w:rsid w:val="00DB260C"/>
    <w:rsid w:val="00DE2BFB"/>
    <w:rsid w:val="00E41723"/>
    <w:rsid w:val="00E81DC0"/>
    <w:rsid w:val="00EC2ED6"/>
    <w:rsid w:val="00ED6991"/>
    <w:rsid w:val="00EE7AAE"/>
    <w:rsid w:val="00F20ECD"/>
    <w:rsid w:val="00F35742"/>
    <w:rsid w:val="00F60BDC"/>
    <w:rsid w:val="00F71D8E"/>
    <w:rsid w:val="00FC665C"/>
    <w:rsid w:val="00FD633C"/>
    <w:rsid w:val="33518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FF5C593"/>
  <w15:docId w15:val="{1FCFC31A-13B3-4732-97EA-29F3E38D04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F5E01"/>
  </w:style>
  <w:style w:type="paragraph" w:styleId="Heading1">
    <w:name w:val="heading 1"/>
    <w:basedOn w:val="Normal"/>
    <w:link w:val="Heading1Char"/>
    <w:uiPriority w:val="9"/>
    <w:qFormat/>
    <w:rsid w:val="007F5E37"/>
    <w:pPr>
      <w:numPr>
        <w:numId w:val="18"/>
      </w:numPr>
      <w:tabs>
        <w:tab w:val="clear" w:pos="0"/>
      </w:tabs>
      <w:spacing w:after="240"/>
      <w:outlineLvl w:val="0"/>
    </w:pPr>
    <w:rPr>
      <w:rFonts w:ascii="Times New Roman Bold" w:hAnsi="Times New Roman Bold"/>
      <w:b/>
      <w:bCs/>
      <w:caps/>
      <w:u w:val="single"/>
    </w:rPr>
  </w:style>
  <w:style w:type="paragraph" w:styleId="Heading2">
    <w:name w:val="heading 2"/>
    <w:basedOn w:val="Normal"/>
    <w:next w:val="BodyTextFirstIndent"/>
    <w:link w:val="Heading2Char"/>
    <w:uiPriority w:val="9"/>
    <w:qFormat/>
    <w:rsid w:val="007F5E37"/>
    <w:pPr>
      <w:numPr>
        <w:ilvl w:val="1"/>
        <w:numId w:val="18"/>
      </w:numPr>
      <w:tabs>
        <w:tab w:val="clear" w:pos="0"/>
      </w:tabs>
      <w:spacing w:after="240"/>
      <w:outlineLvl w:val="1"/>
    </w:pPr>
    <w:rPr>
      <w:rFonts w:ascii="Times New Roman Bold" w:hAnsi="Times New Roman Bold"/>
      <w:b/>
      <w:bCs/>
      <w:iCs/>
      <w:caps/>
    </w:rPr>
  </w:style>
  <w:style w:type="paragraph" w:styleId="Heading3">
    <w:name w:val="heading 3"/>
    <w:basedOn w:val="Normal"/>
    <w:link w:val="Heading3Char"/>
    <w:uiPriority w:val="9"/>
    <w:qFormat/>
    <w:rsid w:val="007F5E37"/>
    <w:pPr>
      <w:numPr>
        <w:ilvl w:val="2"/>
        <w:numId w:val="18"/>
      </w:numPr>
      <w:tabs>
        <w:tab w:val="clear" w:pos="0"/>
      </w:tabs>
      <w:spacing w:after="240"/>
      <w:jc w:val="both"/>
      <w:outlineLvl w:val="2"/>
    </w:pPr>
    <w:rPr>
      <w:bCs/>
    </w:rPr>
  </w:style>
  <w:style w:type="paragraph" w:styleId="Heading4">
    <w:name w:val="heading 4"/>
    <w:basedOn w:val="Normal"/>
    <w:link w:val="Heading4Char"/>
    <w:uiPriority w:val="9"/>
    <w:qFormat/>
    <w:rsid w:val="007F5E37"/>
    <w:pPr>
      <w:numPr>
        <w:ilvl w:val="3"/>
        <w:numId w:val="18"/>
      </w:numPr>
      <w:tabs>
        <w:tab w:val="clear" w:pos="0"/>
      </w:tabs>
      <w:spacing w:after="240"/>
      <w:jc w:val="both"/>
      <w:outlineLvl w:val="3"/>
    </w:pPr>
    <w:rPr>
      <w:bCs/>
      <w:szCs w:val="28"/>
    </w:rPr>
  </w:style>
  <w:style w:type="paragraph" w:styleId="Heading5">
    <w:name w:val="heading 5"/>
    <w:basedOn w:val="Normal"/>
    <w:next w:val="Heading1"/>
    <w:link w:val="Heading5Char"/>
    <w:uiPriority w:val="9"/>
    <w:qFormat/>
    <w:rsid w:val="007F5E37"/>
    <w:pPr>
      <w:numPr>
        <w:ilvl w:val="4"/>
        <w:numId w:val="18"/>
      </w:numPr>
      <w:tabs>
        <w:tab w:val="clear" w:pos="0"/>
      </w:tabs>
      <w:outlineLvl w:val="4"/>
    </w:pPr>
    <w:rPr>
      <w:bCs/>
      <w:iCs/>
      <w:szCs w:val="26"/>
    </w:rPr>
  </w:style>
  <w:style w:type="paragraph" w:styleId="Heading6">
    <w:name w:val="heading 6"/>
    <w:basedOn w:val="Normal"/>
    <w:next w:val="Heading1"/>
    <w:link w:val="Heading6Char"/>
    <w:uiPriority w:val="9"/>
    <w:qFormat/>
    <w:rsid w:val="007F5E37"/>
    <w:pPr>
      <w:numPr>
        <w:ilvl w:val="5"/>
        <w:numId w:val="18"/>
      </w:numPr>
      <w:tabs>
        <w:tab w:val="clear" w:pos="0"/>
      </w:tabs>
      <w:outlineLvl w:val="5"/>
    </w:pPr>
    <w:rPr>
      <w:bCs/>
      <w:szCs w:val="22"/>
    </w:rPr>
  </w:style>
  <w:style w:type="paragraph" w:styleId="Heading7">
    <w:name w:val="heading 7"/>
    <w:basedOn w:val="Normal"/>
    <w:next w:val="Heading1"/>
    <w:link w:val="Heading7Char"/>
    <w:uiPriority w:val="9"/>
    <w:qFormat/>
    <w:rsid w:val="007F5E37"/>
    <w:pPr>
      <w:numPr>
        <w:ilvl w:val="6"/>
        <w:numId w:val="18"/>
      </w:numPr>
      <w:tabs>
        <w:tab w:val="clear" w:pos="0"/>
      </w:tabs>
      <w:outlineLvl w:val="6"/>
    </w:pPr>
  </w:style>
  <w:style w:type="paragraph" w:styleId="Heading8">
    <w:name w:val="heading 8"/>
    <w:basedOn w:val="Normal"/>
    <w:next w:val="Heading1"/>
    <w:link w:val="Heading8Char"/>
    <w:uiPriority w:val="9"/>
    <w:qFormat/>
    <w:rsid w:val="007F5E37"/>
    <w:pPr>
      <w:numPr>
        <w:ilvl w:val="7"/>
        <w:numId w:val="18"/>
      </w:numPr>
      <w:tabs>
        <w:tab w:val="clear" w:pos="0"/>
      </w:tabs>
      <w:outlineLvl w:val="7"/>
    </w:pPr>
    <w:rPr>
      <w:rFonts w:cs="Arial"/>
      <w:iCs/>
    </w:rPr>
  </w:style>
  <w:style w:type="paragraph" w:styleId="Heading9">
    <w:name w:val="heading 9"/>
    <w:basedOn w:val="Normal"/>
    <w:next w:val="Heading1"/>
    <w:link w:val="Heading9Char"/>
    <w:uiPriority w:val="9"/>
    <w:qFormat/>
    <w:rsid w:val="007F5E37"/>
    <w:pPr>
      <w:numPr>
        <w:ilvl w:val="8"/>
        <w:numId w:val="18"/>
      </w:numPr>
      <w:tabs>
        <w:tab w:val="clear" w:pos="0"/>
      </w:tabs>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A3613A"/>
    <w:pPr>
      <w:numPr>
        <w:numId w:val="12"/>
      </w:numPr>
    </w:pPr>
  </w:style>
  <w:style w:type="numbering" w:styleId="1ai">
    <w:name w:val="Outline List 1"/>
    <w:basedOn w:val="NoList"/>
    <w:semiHidden/>
    <w:rsid w:val="00A3613A"/>
    <w:pPr>
      <w:numPr>
        <w:numId w:val="11"/>
      </w:numPr>
    </w:pPr>
  </w:style>
  <w:style w:type="paragraph" w:styleId="Address" w:customStyle="1">
    <w:name w:val="Address"/>
    <w:basedOn w:val="Normal"/>
    <w:rsid w:val="00A3613A"/>
    <w:pPr>
      <w:spacing w:after="240"/>
      <w:contextualSpacing/>
    </w:pPr>
  </w:style>
  <w:style w:type="character" w:styleId="Heading1Char" w:customStyle="1">
    <w:name w:val="Heading 1 Char"/>
    <w:link w:val="Heading1"/>
    <w:uiPriority w:val="9"/>
    <w:rsid w:val="004142C3"/>
    <w:rPr>
      <w:rFonts w:ascii="Times New Roman Bold" w:hAnsi="Times New Roman Bold"/>
      <w:b/>
      <w:bCs/>
      <w:caps/>
      <w:u w:val="single"/>
    </w:rPr>
  </w:style>
  <w:style w:type="character" w:styleId="Heading2Char" w:customStyle="1">
    <w:name w:val="Heading 2 Char"/>
    <w:link w:val="Heading2"/>
    <w:uiPriority w:val="9"/>
    <w:rsid w:val="004142C3"/>
    <w:rPr>
      <w:rFonts w:ascii="Times New Roman Bold" w:hAnsi="Times New Roman Bold"/>
      <w:b/>
      <w:bCs/>
      <w:iCs/>
      <w:caps/>
    </w:rPr>
  </w:style>
  <w:style w:type="character" w:styleId="Heading3Char" w:customStyle="1">
    <w:name w:val="Heading 3 Char"/>
    <w:link w:val="Heading3"/>
    <w:uiPriority w:val="9"/>
    <w:rsid w:val="004142C3"/>
    <w:rPr>
      <w:bCs/>
    </w:rPr>
  </w:style>
  <w:style w:type="character" w:styleId="Heading4Char" w:customStyle="1">
    <w:name w:val="Heading 4 Char"/>
    <w:link w:val="Heading4"/>
    <w:uiPriority w:val="9"/>
    <w:rsid w:val="004142C3"/>
    <w:rPr>
      <w:bCs/>
      <w:szCs w:val="28"/>
    </w:rPr>
  </w:style>
  <w:style w:type="character" w:styleId="Heading5Char" w:customStyle="1">
    <w:name w:val="Heading 5 Char"/>
    <w:link w:val="Heading5"/>
    <w:uiPriority w:val="9"/>
    <w:rsid w:val="004142C3"/>
    <w:rPr>
      <w:bCs/>
      <w:iCs/>
      <w:szCs w:val="26"/>
    </w:rPr>
  </w:style>
  <w:style w:type="character" w:styleId="Heading6Char" w:customStyle="1">
    <w:name w:val="Heading 6 Char"/>
    <w:link w:val="Heading6"/>
    <w:uiPriority w:val="9"/>
    <w:rsid w:val="004142C3"/>
    <w:rPr>
      <w:bCs/>
      <w:szCs w:val="22"/>
    </w:rPr>
  </w:style>
  <w:style w:type="character" w:styleId="Heading7Char" w:customStyle="1">
    <w:name w:val="Heading 7 Char"/>
    <w:link w:val="Heading7"/>
    <w:uiPriority w:val="9"/>
    <w:rsid w:val="004142C3"/>
  </w:style>
  <w:style w:type="character" w:styleId="Heading8Char" w:customStyle="1">
    <w:name w:val="Heading 8 Char"/>
    <w:link w:val="Heading8"/>
    <w:uiPriority w:val="9"/>
    <w:rsid w:val="004142C3"/>
    <w:rPr>
      <w:rFonts w:cs="Arial"/>
      <w:iCs/>
    </w:rPr>
  </w:style>
  <w:style w:type="character" w:styleId="Heading9Char" w:customStyle="1">
    <w:name w:val="Heading 9 Char"/>
    <w:link w:val="Heading9"/>
    <w:uiPriority w:val="9"/>
    <w:rsid w:val="004142C3"/>
    <w:rPr>
      <w:rFonts w:cs="Arial"/>
      <w:szCs w:val="22"/>
    </w:rPr>
  </w:style>
  <w:style w:type="numbering" w:styleId="ArticleSection">
    <w:name w:val="Outline List 3"/>
    <w:basedOn w:val="NoList"/>
    <w:semiHidden/>
    <w:rsid w:val="00A3613A"/>
    <w:pPr>
      <w:numPr>
        <w:numId w:val="13"/>
      </w:numPr>
    </w:pPr>
  </w:style>
  <w:style w:type="paragraph" w:styleId="BlockText">
    <w:name w:val="Block Text"/>
    <w:basedOn w:val="Normal"/>
    <w:qFormat/>
    <w:rsid w:val="000F5E01"/>
    <w:pPr>
      <w:spacing w:after="240"/>
      <w:ind w:left="720" w:right="720"/>
    </w:pPr>
  </w:style>
  <w:style w:type="paragraph" w:styleId="BlockText2" w:customStyle="1">
    <w:name w:val="Block Text 2"/>
    <w:basedOn w:val="Normal"/>
    <w:qFormat/>
    <w:rsid w:val="000F5E01"/>
    <w:pPr>
      <w:spacing w:after="240"/>
      <w:ind w:left="1440" w:right="1440"/>
    </w:pPr>
  </w:style>
  <w:style w:type="paragraph" w:styleId="BlockText3" w:customStyle="1">
    <w:name w:val="Block Text 3"/>
    <w:basedOn w:val="Normal"/>
    <w:qFormat/>
    <w:rsid w:val="000F5E01"/>
    <w:pPr>
      <w:spacing w:after="240"/>
      <w:ind w:left="2160" w:right="2160"/>
    </w:pPr>
  </w:style>
  <w:style w:type="paragraph" w:styleId="BodyText">
    <w:name w:val="Body Text"/>
    <w:basedOn w:val="Normal"/>
    <w:link w:val="BodyTextChar"/>
    <w:qFormat/>
    <w:rsid w:val="000F5E01"/>
    <w:pPr>
      <w:spacing w:after="240"/>
    </w:pPr>
  </w:style>
  <w:style w:type="character" w:styleId="BodyTextChar" w:customStyle="1">
    <w:name w:val="Body Text Char"/>
    <w:link w:val="BodyText"/>
    <w:rsid w:val="000F5E01"/>
  </w:style>
  <w:style w:type="paragraph" w:styleId="BodyText2">
    <w:name w:val="Body Text 2"/>
    <w:basedOn w:val="Normal"/>
    <w:link w:val="BodyText2Char"/>
    <w:qFormat/>
    <w:rsid w:val="000F5E01"/>
    <w:pPr>
      <w:spacing w:after="240"/>
    </w:pPr>
  </w:style>
  <w:style w:type="character" w:styleId="BodyText2Char" w:customStyle="1">
    <w:name w:val="Body Text 2 Char"/>
    <w:link w:val="BodyText2"/>
    <w:rsid w:val="000F5E01"/>
  </w:style>
  <w:style w:type="paragraph" w:styleId="BodyText3">
    <w:name w:val="Body Text 3"/>
    <w:basedOn w:val="Normal"/>
    <w:link w:val="BodyText3Char"/>
    <w:qFormat/>
    <w:rsid w:val="000F5E01"/>
    <w:pPr>
      <w:spacing w:after="240"/>
    </w:pPr>
    <w:rPr>
      <w:szCs w:val="16"/>
    </w:rPr>
  </w:style>
  <w:style w:type="character" w:styleId="BodyText3Char" w:customStyle="1">
    <w:name w:val="Body Text 3 Char"/>
    <w:link w:val="BodyText3"/>
    <w:rsid w:val="000F5E01"/>
    <w:rPr>
      <w:szCs w:val="16"/>
    </w:rPr>
  </w:style>
  <w:style w:type="paragraph" w:styleId="BodyTextFirstIndent">
    <w:name w:val="Body Text First Indent"/>
    <w:basedOn w:val="BodyText"/>
    <w:link w:val="BodyTextFirstIndentChar"/>
    <w:qFormat/>
    <w:rsid w:val="009563B5"/>
    <w:pPr>
      <w:ind w:firstLine="720"/>
      <w:jc w:val="both"/>
    </w:pPr>
  </w:style>
  <w:style w:type="character" w:styleId="BodyTextFirstIndentChar" w:customStyle="1">
    <w:name w:val="Body Text First Indent Char"/>
    <w:link w:val="BodyTextFirstIndent"/>
    <w:rsid w:val="009563B5"/>
  </w:style>
  <w:style w:type="paragraph" w:styleId="BodyTextIndent">
    <w:name w:val="Body Text Indent"/>
    <w:basedOn w:val="Normal"/>
    <w:link w:val="BodyTextIndentChar"/>
    <w:qFormat/>
    <w:rsid w:val="000F5E01"/>
    <w:pPr>
      <w:spacing w:after="240"/>
      <w:ind w:left="720"/>
    </w:pPr>
  </w:style>
  <w:style w:type="character" w:styleId="BodyTextIndentChar" w:customStyle="1">
    <w:name w:val="Body Text Indent Char"/>
    <w:link w:val="BodyTextIndent"/>
    <w:rsid w:val="000F5E01"/>
  </w:style>
  <w:style w:type="paragraph" w:styleId="BodyTextFirstIndent2">
    <w:name w:val="Body Text First Indent 2"/>
    <w:basedOn w:val="BodyTextIndent"/>
    <w:link w:val="BodyTextFirstIndent2Char"/>
    <w:qFormat/>
    <w:rsid w:val="007F5E37"/>
    <w:pPr>
      <w:ind w:left="0" w:firstLine="1440"/>
      <w:jc w:val="both"/>
    </w:pPr>
  </w:style>
  <w:style w:type="character" w:styleId="BodyTextFirstIndent2Char" w:customStyle="1">
    <w:name w:val="Body Text First Indent 2 Char"/>
    <w:link w:val="BodyTextFirstIndent2"/>
    <w:rsid w:val="007F5E37"/>
  </w:style>
  <w:style w:type="paragraph" w:styleId="BodyTextFirstIndent3" w:customStyle="1">
    <w:name w:val="Body Text First Indent 3"/>
    <w:basedOn w:val="Normal"/>
    <w:qFormat/>
    <w:rsid w:val="000F5E01"/>
    <w:pPr>
      <w:spacing w:after="240"/>
      <w:ind w:firstLine="2160"/>
    </w:pPr>
  </w:style>
  <w:style w:type="paragraph" w:styleId="BodyTextIndent2">
    <w:name w:val="Body Text Indent 2"/>
    <w:basedOn w:val="Normal"/>
    <w:link w:val="BodyTextIndent2Char"/>
    <w:qFormat/>
    <w:rsid w:val="000F5E01"/>
    <w:pPr>
      <w:spacing w:after="240"/>
      <w:ind w:left="1440"/>
    </w:pPr>
  </w:style>
  <w:style w:type="character" w:styleId="BodyTextIndent2Char" w:customStyle="1">
    <w:name w:val="Body Text Indent 2 Char"/>
    <w:link w:val="BodyTextIndent2"/>
    <w:rsid w:val="000F5E01"/>
  </w:style>
  <w:style w:type="paragraph" w:styleId="BodyTextIndent3">
    <w:name w:val="Body Text Indent 3"/>
    <w:basedOn w:val="Normal"/>
    <w:link w:val="BodyTextIndent3Char"/>
    <w:qFormat/>
    <w:rsid w:val="000F5E01"/>
    <w:pPr>
      <w:spacing w:after="240"/>
      <w:ind w:left="2160"/>
    </w:pPr>
    <w:rPr>
      <w:szCs w:val="16"/>
    </w:rPr>
  </w:style>
  <w:style w:type="character" w:styleId="BodyTextIndent3Char" w:customStyle="1">
    <w:name w:val="Body Text Indent 3 Char"/>
    <w:link w:val="BodyTextIndent3"/>
    <w:rsid w:val="000F5E01"/>
    <w:rPr>
      <w:szCs w:val="16"/>
    </w:rPr>
  </w:style>
  <w:style w:type="paragraph" w:styleId="Closing">
    <w:name w:val="Closing"/>
    <w:basedOn w:val="Normal"/>
    <w:link w:val="ClosingChar"/>
    <w:rsid w:val="00A3613A"/>
    <w:pPr>
      <w:spacing w:after="720"/>
      <w:ind w:left="5040"/>
    </w:pPr>
  </w:style>
  <w:style w:type="character" w:styleId="ClosingChar" w:customStyle="1">
    <w:name w:val="Closing Char"/>
    <w:link w:val="Closing"/>
    <w:rsid w:val="00A3613A"/>
    <w:rPr>
      <w:rFonts w:ascii="Times New Roman" w:hAnsi="Times New Roman"/>
      <w:sz w:val="24"/>
      <w:szCs w:val="24"/>
    </w:rPr>
  </w:style>
  <w:style w:type="paragraph" w:styleId="CoverPageSubtitle" w:customStyle="1">
    <w:name w:val="Cover Page Subtitle"/>
    <w:basedOn w:val="Normal"/>
    <w:qFormat/>
    <w:rsid w:val="000F5E01"/>
    <w:pPr>
      <w:spacing w:after="240"/>
      <w:contextualSpacing/>
      <w:jc w:val="center"/>
    </w:pPr>
  </w:style>
  <w:style w:type="paragraph" w:styleId="CoverPageSubtitle2" w:customStyle="1">
    <w:name w:val="Cover Page Subtitle 2"/>
    <w:basedOn w:val="Normal"/>
    <w:qFormat/>
    <w:rsid w:val="000F5E01"/>
    <w:pPr>
      <w:spacing w:after="240"/>
      <w:contextualSpacing/>
      <w:jc w:val="center"/>
    </w:pPr>
  </w:style>
  <w:style w:type="paragraph" w:styleId="CoverPageTitle" w:customStyle="1">
    <w:name w:val="Cover Page Title"/>
    <w:basedOn w:val="Normal"/>
    <w:qFormat/>
    <w:rsid w:val="000F5E01"/>
    <w:pPr>
      <w:spacing w:after="2880" w:line="480" w:lineRule="auto"/>
      <w:jc w:val="center"/>
    </w:pPr>
    <w:rPr>
      <w:b/>
      <w:caps/>
    </w:rPr>
  </w:style>
  <w:style w:type="paragraph" w:styleId="Date">
    <w:name w:val="Date"/>
    <w:basedOn w:val="Normal"/>
    <w:next w:val="Normal"/>
    <w:link w:val="DateChar"/>
    <w:rsid w:val="00A3613A"/>
    <w:pPr>
      <w:spacing w:after="240"/>
      <w:ind w:left="5040"/>
    </w:pPr>
  </w:style>
  <w:style w:type="character" w:styleId="DateChar" w:customStyle="1">
    <w:name w:val="Date Char"/>
    <w:link w:val="Date"/>
    <w:rsid w:val="00A3613A"/>
    <w:rPr>
      <w:rFonts w:ascii="Times New Roman" w:hAnsi="Times New Roman"/>
      <w:sz w:val="24"/>
      <w:szCs w:val="24"/>
    </w:rPr>
  </w:style>
  <w:style w:type="paragraph" w:styleId="E-mailSignature">
    <w:name w:val="E-mail Signature"/>
    <w:basedOn w:val="Normal"/>
    <w:link w:val="E-mailSignatureChar"/>
    <w:semiHidden/>
    <w:rsid w:val="00A3613A"/>
  </w:style>
  <w:style w:type="character" w:styleId="E-mailSignatureChar" w:customStyle="1">
    <w:name w:val="E-mail Signature Char"/>
    <w:link w:val="E-mailSignature"/>
    <w:semiHidden/>
    <w:rsid w:val="00A3613A"/>
    <w:rPr>
      <w:rFonts w:ascii="Times New Roman" w:hAnsi="Times New Roman"/>
      <w:sz w:val="24"/>
      <w:szCs w:val="24"/>
    </w:rPr>
  </w:style>
  <w:style w:type="character" w:styleId="Emphasis">
    <w:name w:val="Emphasis"/>
    <w:rsid w:val="00A3613A"/>
    <w:rPr>
      <w:i/>
      <w:iCs/>
    </w:rPr>
  </w:style>
  <w:style w:type="paragraph" w:styleId="EnvelopeAddress">
    <w:name w:val="envelope address"/>
    <w:basedOn w:val="Normal"/>
    <w:semiHidden/>
    <w:rsid w:val="00A3613A"/>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A3613A"/>
    <w:rPr>
      <w:rFonts w:ascii="Arial" w:hAnsi="Arial" w:cs="Arial"/>
      <w:sz w:val="20"/>
      <w:szCs w:val="20"/>
    </w:rPr>
  </w:style>
  <w:style w:type="character" w:styleId="FollowedHyperlink">
    <w:name w:val="FollowedHyperlink"/>
    <w:semiHidden/>
    <w:rsid w:val="00A3613A"/>
    <w:rPr>
      <w:color w:val="800080"/>
      <w:u w:val="single"/>
    </w:rPr>
  </w:style>
  <w:style w:type="paragraph" w:styleId="Footer">
    <w:name w:val="footer"/>
    <w:basedOn w:val="Normal"/>
    <w:link w:val="FooterChar"/>
    <w:rsid w:val="00D73C01"/>
  </w:style>
  <w:style w:type="character" w:styleId="FooterChar" w:customStyle="1">
    <w:name w:val="Footer Char"/>
    <w:link w:val="Footer"/>
    <w:rsid w:val="00D73C01"/>
  </w:style>
  <w:style w:type="character" w:styleId="FootnoteReference">
    <w:name w:val="footnote reference"/>
    <w:rsid w:val="00A3613A"/>
    <w:rPr>
      <w:vertAlign w:val="superscript"/>
    </w:rPr>
  </w:style>
  <w:style w:type="paragraph" w:styleId="FootnoteText">
    <w:name w:val="footnote text"/>
    <w:basedOn w:val="Normal"/>
    <w:link w:val="FootnoteTextChar"/>
    <w:rsid w:val="00FD633C"/>
    <w:pPr>
      <w:spacing w:before="120"/>
      <w:ind w:left="360" w:hanging="360"/>
      <w:jc w:val="both"/>
    </w:pPr>
    <w:rPr>
      <w:sz w:val="20"/>
      <w:szCs w:val="20"/>
    </w:rPr>
  </w:style>
  <w:style w:type="character" w:styleId="FootnoteTextChar" w:customStyle="1">
    <w:name w:val="Footnote Text Char"/>
    <w:link w:val="FootnoteText"/>
    <w:rsid w:val="00FD633C"/>
    <w:rPr>
      <w:sz w:val="20"/>
      <w:szCs w:val="20"/>
    </w:rPr>
  </w:style>
  <w:style w:type="paragraph" w:styleId="Header">
    <w:name w:val="header"/>
    <w:basedOn w:val="Normal"/>
    <w:link w:val="HeaderChar"/>
    <w:rsid w:val="004142C3"/>
    <w:pPr>
      <w:ind w:left="115" w:right="115"/>
    </w:pPr>
  </w:style>
  <w:style w:type="character" w:styleId="HeaderChar" w:customStyle="1">
    <w:name w:val="Header Char"/>
    <w:link w:val="Header"/>
    <w:rsid w:val="004142C3"/>
  </w:style>
  <w:style w:type="character" w:styleId="HTMLAcronym">
    <w:name w:val="HTML Acronym"/>
    <w:basedOn w:val="DefaultParagraphFont"/>
    <w:semiHidden/>
    <w:rsid w:val="00A3613A"/>
  </w:style>
  <w:style w:type="paragraph" w:styleId="HTMLAddress">
    <w:name w:val="HTML Address"/>
    <w:basedOn w:val="Normal"/>
    <w:link w:val="HTMLAddressChar"/>
    <w:semiHidden/>
    <w:rsid w:val="00A3613A"/>
    <w:rPr>
      <w:i/>
      <w:iCs/>
    </w:rPr>
  </w:style>
  <w:style w:type="character" w:styleId="HTMLAddressChar" w:customStyle="1">
    <w:name w:val="HTML Address Char"/>
    <w:link w:val="HTMLAddress"/>
    <w:semiHidden/>
    <w:rsid w:val="00A3613A"/>
    <w:rPr>
      <w:rFonts w:ascii="Times New Roman" w:hAnsi="Times New Roman"/>
      <w:i/>
      <w:iCs/>
      <w:sz w:val="24"/>
      <w:szCs w:val="24"/>
    </w:rPr>
  </w:style>
  <w:style w:type="character" w:styleId="HTMLCite">
    <w:name w:val="HTML Cite"/>
    <w:semiHidden/>
    <w:rsid w:val="00A3613A"/>
    <w:rPr>
      <w:i/>
      <w:iCs/>
    </w:rPr>
  </w:style>
  <w:style w:type="character" w:styleId="HTMLCode">
    <w:name w:val="HTML Code"/>
    <w:semiHidden/>
    <w:rsid w:val="00A3613A"/>
    <w:rPr>
      <w:rFonts w:ascii="Courier New" w:hAnsi="Courier New" w:cs="Courier New"/>
      <w:sz w:val="20"/>
      <w:szCs w:val="20"/>
    </w:rPr>
  </w:style>
  <w:style w:type="character" w:styleId="HTMLDefinition">
    <w:name w:val="HTML Definition"/>
    <w:semiHidden/>
    <w:rsid w:val="00A3613A"/>
    <w:rPr>
      <w:i/>
      <w:iCs/>
    </w:rPr>
  </w:style>
  <w:style w:type="character" w:styleId="HTMLKeyboard">
    <w:name w:val="HTML Keyboard"/>
    <w:semiHidden/>
    <w:rsid w:val="00A3613A"/>
    <w:rPr>
      <w:rFonts w:ascii="Courier New" w:hAnsi="Courier New" w:cs="Courier New"/>
      <w:sz w:val="20"/>
      <w:szCs w:val="20"/>
    </w:rPr>
  </w:style>
  <w:style w:type="paragraph" w:styleId="HTMLPreformatted">
    <w:name w:val="HTML Preformatted"/>
    <w:basedOn w:val="Normal"/>
    <w:link w:val="HTMLPreformattedChar"/>
    <w:semiHidden/>
    <w:rsid w:val="00A3613A"/>
    <w:rPr>
      <w:rFonts w:ascii="Courier New" w:hAnsi="Courier New" w:cs="Courier New"/>
      <w:sz w:val="20"/>
      <w:szCs w:val="20"/>
    </w:rPr>
  </w:style>
  <w:style w:type="character" w:styleId="HTMLPreformattedChar" w:customStyle="1">
    <w:name w:val="HTML Preformatted Char"/>
    <w:link w:val="HTMLPreformatted"/>
    <w:semiHidden/>
    <w:rsid w:val="00A3613A"/>
    <w:rPr>
      <w:rFonts w:ascii="Courier New" w:hAnsi="Courier New" w:cs="Courier New"/>
    </w:rPr>
  </w:style>
  <w:style w:type="character" w:styleId="HTMLSample">
    <w:name w:val="HTML Sample"/>
    <w:semiHidden/>
    <w:rsid w:val="00A3613A"/>
    <w:rPr>
      <w:rFonts w:ascii="Courier New" w:hAnsi="Courier New" w:cs="Courier New"/>
    </w:rPr>
  </w:style>
  <w:style w:type="character" w:styleId="HTMLTypewriter">
    <w:name w:val="HTML Typewriter"/>
    <w:semiHidden/>
    <w:rsid w:val="00A3613A"/>
    <w:rPr>
      <w:rFonts w:ascii="Courier New" w:hAnsi="Courier New" w:cs="Courier New"/>
      <w:sz w:val="20"/>
      <w:szCs w:val="20"/>
    </w:rPr>
  </w:style>
  <w:style w:type="character" w:styleId="HTMLVariable">
    <w:name w:val="HTML Variable"/>
    <w:semiHidden/>
    <w:rsid w:val="00A3613A"/>
    <w:rPr>
      <w:i/>
      <w:iCs/>
    </w:rPr>
  </w:style>
  <w:style w:type="character" w:styleId="Hyperlink">
    <w:name w:val="Hyperlink"/>
    <w:semiHidden/>
    <w:rsid w:val="00A3613A"/>
    <w:rPr>
      <w:color w:val="0000FF"/>
      <w:u w:val="single"/>
    </w:rPr>
  </w:style>
  <w:style w:type="character" w:styleId="LineNumber">
    <w:name w:val="line number"/>
    <w:basedOn w:val="DefaultParagraphFont"/>
    <w:semiHidden/>
    <w:rsid w:val="00A3613A"/>
  </w:style>
  <w:style w:type="paragraph" w:styleId="List">
    <w:name w:val="List"/>
    <w:basedOn w:val="Normal"/>
    <w:semiHidden/>
    <w:rsid w:val="00A3613A"/>
    <w:pPr>
      <w:spacing w:after="240"/>
      <w:ind w:left="360"/>
    </w:pPr>
  </w:style>
  <w:style w:type="paragraph" w:styleId="List2">
    <w:name w:val="List 2"/>
    <w:basedOn w:val="Normal"/>
    <w:semiHidden/>
    <w:rsid w:val="00A3613A"/>
    <w:pPr>
      <w:spacing w:after="240"/>
      <w:ind w:left="720"/>
    </w:pPr>
  </w:style>
  <w:style w:type="paragraph" w:styleId="List3">
    <w:name w:val="List 3"/>
    <w:basedOn w:val="Normal"/>
    <w:semiHidden/>
    <w:rsid w:val="00A3613A"/>
    <w:pPr>
      <w:spacing w:after="240"/>
      <w:ind w:left="1080"/>
    </w:pPr>
  </w:style>
  <w:style w:type="paragraph" w:styleId="List4">
    <w:name w:val="List 4"/>
    <w:basedOn w:val="Normal"/>
    <w:semiHidden/>
    <w:rsid w:val="00A3613A"/>
    <w:pPr>
      <w:spacing w:after="240"/>
      <w:ind w:left="1440"/>
    </w:pPr>
  </w:style>
  <w:style w:type="paragraph" w:styleId="List5">
    <w:name w:val="List 5"/>
    <w:basedOn w:val="Normal"/>
    <w:semiHidden/>
    <w:rsid w:val="00A3613A"/>
    <w:pPr>
      <w:spacing w:after="240"/>
      <w:ind w:left="1800"/>
    </w:pPr>
  </w:style>
  <w:style w:type="paragraph" w:styleId="ListBullet">
    <w:name w:val="List Bullet"/>
    <w:basedOn w:val="Normal"/>
    <w:rsid w:val="00A3613A"/>
    <w:pPr>
      <w:numPr>
        <w:numId w:val="1"/>
      </w:numPr>
      <w:spacing w:after="240"/>
      <w:contextualSpacing/>
    </w:pPr>
  </w:style>
  <w:style w:type="paragraph" w:styleId="ListBullet2">
    <w:name w:val="List Bullet 2"/>
    <w:basedOn w:val="Normal"/>
    <w:rsid w:val="00A3613A"/>
    <w:pPr>
      <w:numPr>
        <w:numId w:val="3"/>
      </w:numPr>
      <w:spacing w:after="240"/>
      <w:contextualSpacing/>
    </w:pPr>
  </w:style>
  <w:style w:type="paragraph" w:styleId="ListBullet3">
    <w:name w:val="List Bullet 3"/>
    <w:basedOn w:val="Normal"/>
    <w:rsid w:val="00A3613A"/>
    <w:pPr>
      <w:numPr>
        <w:numId w:val="4"/>
      </w:numPr>
      <w:spacing w:after="240"/>
      <w:contextualSpacing/>
    </w:pPr>
  </w:style>
  <w:style w:type="paragraph" w:styleId="ListBullet4">
    <w:name w:val="List Bullet 4"/>
    <w:basedOn w:val="Normal"/>
    <w:rsid w:val="00A3613A"/>
    <w:pPr>
      <w:numPr>
        <w:numId w:val="5"/>
      </w:numPr>
      <w:spacing w:after="240"/>
      <w:contextualSpacing/>
    </w:pPr>
  </w:style>
  <w:style w:type="paragraph" w:styleId="ListBullet5">
    <w:name w:val="List Bullet 5"/>
    <w:basedOn w:val="Normal"/>
    <w:rsid w:val="00A3613A"/>
    <w:pPr>
      <w:numPr>
        <w:numId w:val="6"/>
      </w:numPr>
      <w:spacing w:after="240"/>
      <w:contextualSpacing/>
    </w:pPr>
  </w:style>
  <w:style w:type="paragraph" w:styleId="ListContinue">
    <w:name w:val="List Continue"/>
    <w:basedOn w:val="Normal"/>
    <w:semiHidden/>
    <w:rsid w:val="00A3613A"/>
    <w:pPr>
      <w:spacing w:after="240"/>
      <w:ind w:left="360"/>
    </w:pPr>
  </w:style>
  <w:style w:type="paragraph" w:styleId="ListContinue2">
    <w:name w:val="List Continue 2"/>
    <w:basedOn w:val="Normal"/>
    <w:semiHidden/>
    <w:rsid w:val="00A3613A"/>
    <w:pPr>
      <w:spacing w:after="240"/>
      <w:ind w:left="720"/>
    </w:pPr>
  </w:style>
  <w:style w:type="paragraph" w:styleId="ListContinue3">
    <w:name w:val="List Continue 3"/>
    <w:basedOn w:val="Normal"/>
    <w:semiHidden/>
    <w:rsid w:val="00A3613A"/>
    <w:pPr>
      <w:spacing w:after="240"/>
      <w:ind w:left="1080"/>
    </w:pPr>
  </w:style>
  <w:style w:type="paragraph" w:styleId="ListContinue4">
    <w:name w:val="List Continue 4"/>
    <w:basedOn w:val="Normal"/>
    <w:semiHidden/>
    <w:rsid w:val="00A3613A"/>
    <w:pPr>
      <w:spacing w:after="240"/>
      <w:ind w:left="1440"/>
    </w:pPr>
  </w:style>
  <w:style w:type="paragraph" w:styleId="ListContinue5">
    <w:name w:val="List Continue 5"/>
    <w:basedOn w:val="Normal"/>
    <w:semiHidden/>
    <w:rsid w:val="00A3613A"/>
    <w:pPr>
      <w:spacing w:after="240"/>
      <w:ind w:left="1800"/>
    </w:pPr>
  </w:style>
  <w:style w:type="paragraph" w:styleId="ListNumber">
    <w:name w:val="List Number"/>
    <w:basedOn w:val="Normal"/>
    <w:semiHidden/>
    <w:rsid w:val="00A3613A"/>
    <w:pPr>
      <w:numPr>
        <w:numId w:val="2"/>
      </w:numPr>
      <w:spacing w:after="240"/>
      <w:contextualSpacing/>
    </w:pPr>
  </w:style>
  <w:style w:type="paragraph" w:styleId="ListNumber2">
    <w:name w:val="List Number 2"/>
    <w:basedOn w:val="Normal"/>
    <w:semiHidden/>
    <w:rsid w:val="00A3613A"/>
    <w:pPr>
      <w:numPr>
        <w:numId w:val="7"/>
      </w:numPr>
      <w:spacing w:after="240"/>
      <w:contextualSpacing/>
    </w:pPr>
  </w:style>
  <w:style w:type="paragraph" w:styleId="ListNumber3">
    <w:name w:val="List Number 3"/>
    <w:basedOn w:val="Normal"/>
    <w:semiHidden/>
    <w:rsid w:val="00A3613A"/>
    <w:pPr>
      <w:numPr>
        <w:numId w:val="8"/>
      </w:numPr>
      <w:spacing w:after="240"/>
      <w:contextualSpacing/>
    </w:pPr>
  </w:style>
  <w:style w:type="paragraph" w:styleId="ListNumber4">
    <w:name w:val="List Number 4"/>
    <w:basedOn w:val="Normal"/>
    <w:semiHidden/>
    <w:rsid w:val="00A3613A"/>
    <w:pPr>
      <w:numPr>
        <w:numId w:val="9"/>
      </w:numPr>
      <w:spacing w:after="240"/>
      <w:contextualSpacing/>
    </w:pPr>
  </w:style>
  <w:style w:type="paragraph" w:styleId="ListNumber5">
    <w:name w:val="List Number 5"/>
    <w:basedOn w:val="Normal"/>
    <w:semiHidden/>
    <w:rsid w:val="00A3613A"/>
    <w:pPr>
      <w:numPr>
        <w:numId w:val="10"/>
      </w:numPr>
      <w:spacing w:after="240"/>
      <w:contextualSpacing/>
    </w:pPr>
  </w:style>
  <w:style w:type="paragraph" w:styleId="MacroText">
    <w:name w:val="macro"/>
    <w:link w:val="MacroTextChar"/>
    <w:semiHidden/>
    <w:rsid w:val="00A361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semiHidden/>
    <w:rsid w:val="00A3613A"/>
    <w:rPr>
      <w:rFonts w:ascii="Courier New" w:hAnsi="Courier New" w:cs="Courier New"/>
    </w:rPr>
  </w:style>
  <w:style w:type="paragraph" w:styleId="MessageHeader">
    <w:name w:val="Message Header"/>
    <w:basedOn w:val="Normal"/>
    <w:link w:val="MessageHeaderChar"/>
    <w:semiHidden/>
    <w:rsid w:val="00A3613A"/>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link w:val="MessageHeader"/>
    <w:semiHidden/>
    <w:rsid w:val="00A3613A"/>
    <w:rPr>
      <w:rFonts w:ascii="Arial" w:hAnsi="Arial" w:cs="Arial"/>
      <w:sz w:val="24"/>
      <w:szCs w:val="24"/>
      <w:shd w:val="pct20" w:color="auto" w:fill="auto"/>
    </w:rPr>
  </w:style>
  <w:style w:type="paragraph" w:styleId="NormalWeb">
    <w:name w:val="Normal (Web)"/>
    <w:basedOn w:val="Normal"/>
    <w:rsid w:val="00A3613A"/>
  </w:style>
  <w:style w:type="paragraph" w:styleId="NormalIndent">
    <w:name w:val="Normal Indent"/>
    <w:basedOn w:val="Normal"/>
    <w:rsid w:val="00A3613A"/>
    <w:pPr>
      <w:ind w:left="720"/>
    </w:pPr>
  </w:style>
  <w:style w:type="paragraph" w:styleId="NoteHeading">
    <w:name w:val="Note Heading"/>
    <w:basedOn w:val="Normal"/>
    <w:next w:val="Normal"/>
    <w:link w:val="NoteHeadingChar"/>
    <w:semiHidden/>
    <w:rsid w:val="00A3613A"/>
  </w:style>
  <w:style w:type="character" w:styleId="NoteHeadingChar" w:customStyle="1">
    <w:name w:val="Note Heading Char"/>
    <w:link w:val="NoteHeading"/>
    <w:semiHidden/>
    <w:rsid w:val="00A3613A"/>
    <w:rPr>
      <w:rFonts w:ascii="Times New Roman" w:hAnsi="Times New Roman"/>
      <w:sz w:val="24"/>
      <w:szCs w:val="24"/>
    </w:rPr>
  </w:style>
  <w:style w:type="character" w:styleId="PageNumber">
    <w:name w:val="page number"/>
    <w:basedOn w:val="DefaultParagraphFont"/>
    <w:rsid w:val="00A3613A"/>
  </w:style>
  <w:style w:type="paragraph" w:styleId="PlainText">
    <w:name w:val="Plain Text"/>
    <w:basedOn w:val="Normal"/>
    <w:link w:val="PlainTextChar"/>
    <w:semiHidden/>
    <w:rsid w:val="00A3613A"/>
    <w:rPr>
      <w:rFonts w:ascii="Courier New" w:hAnsi="Courier New" w:cs="Courier New"/>
      <w:sz w:val="20"/>
      <w:szCs w:val="20"/>
    </w:rPr>
  </w:style>
  <w:style w:type="character" w:styleId="PlainTextChar" w:customStyle="1">
    <w:name w:val="Plain Text Char"/>
    <w:link w:val="PlainText"/>
    <w:semiHidden/>
    <w:rsid w:val="00A3613A"/>
    <w:rPr>
      <w:rFonts w:ascii="Courier New" w:hAnsi="Courier New" w:cs="Courier New"/>
    </w:rPr>
  </w:style>
  <w:style w:type="paragraph" w:styleId="Salutation">
    <w:name w:val="Salutation"/>
    <w:basedOn w:val="Normal"/>
    <w:next w:val="Normal"/>
    <w:link w:val="SalutationChar"/>
    <w:rsid w:val="00A3613A"/>
    <w:pPr>
      <w:spacing w:after="240"/>
    </w:pPr>
  </w:style>
  <w:style w:type="character" w:styleId="SalutationChar" w:customStyle="1">
    <w:name w:val="Salutation Char"/>
    <w:link w:val="Salutation"/>
    <w:rsid w:val="00A3613A"/>
    <w:rPr>
      <w:rFonts w:ascii="Times New Roman" w:hAnsi="Times New Roman"/>
      <w:sz w:val="24"/>
      <w:szCs w:val="24"/>
    </w:rPr>
  </w:style>
  <w:style w:type="paragraph" w:styleId="Signature">
    <w:name w:val="Signature"/>
    <w:basedOn w:val="Normal"/>
    <w:link w:val="SignatureChar"/>
    <w:rsid w:val="00A3613A"/>
    <w:pPr>
      <w:spacing w:after="480"/>
      <w:ind w:left="5040"/>
    </w:pPr>
  </w:style>
  <w:style w:type="character" w:styleId="SignatureChar" w:customStyle="1">
    <w:name w:val="Signature Char"/>
    <w:link w:val="Signature"/>
    <w:rsid w:val="00A3613A"/>
    <w:rPr>
      <w:rFonts w:ascii="Times New Roman" w:hAnsi="Times New Roman"/>
      <w:sz w:val="24"/>
      <w:szCs w:val="24"/>
    </w:rPr>
  </w:style>
  <w:style w:type="character" w:styleId="Strong">
    <w:name w:val="Strong"/>
    <w:rsid w:val="00A3613A"/>
    <w:rPr>
      <w:b/>
      <w:bCs/>
    </w:rPr>
  </w:style>
  <w:style w:type="paragraph" w:styleId="Subtitle">
    <w:name w:val="Subtitle"/>
    <w:basedOn w:val="Normal"/>
    <w:link w:val="SubtitleChar"/>
    <w:qFormat/>
    <w:rsid w:val="00A3613A"/>
    <w:pPr>
      <w:spacing w:after="240"/>
      <w:jc w:val="center"/>
    </w:pPr>
    <w:rPr>
      <w:rFonts w:cs="Arial"/>
    </w:rPr>
  </w:style>
  <w:style w:type="character" w:styleId="SubtitleChar" w:customStyle="1">
    <w:name w:val="Subtitle Char"/>
    <w:link w:val="Subtitle"/>
    <w:rsid w:val="00A3613A"/>
    <w:rPr>
      <w:rFonts w:ascii="Times New Roman" w:hAnsi="Times New Roman" w:cs="Arial"/>
      <w:sz w:val="24"/>
      <w:szCs w:val="24"/>
    </w:rPr>
  </w:style>
  <w:style w:type="table" w:styleId="Table3Deffects1">
    <w:name w:val="Table 3D effects 1"/>
    <w:basedOn w:val="TableNormal"/>
    <w:semiHidden/>
    <w:rsid w:val="00A3613A"/>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A3613A"/>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A3613A"/>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A3613A"/>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A3613A"/>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A3613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A3613A"/>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A3613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A3613A"/>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A3613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A3613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A3613A"/>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A3613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A3613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3613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3613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A3613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A3613A"/>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A3613A"/>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A3613A"/>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A3613A"/>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A3613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A3613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A3613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A3613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A3613A"/>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A3613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A3613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A3613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A3613A"/>
    <w:pPr>
      <w:keepLines/>
      <w:tabs>
        <w:tab w:val="right" w:leader="dot" w:pos="9360"/>
      </w:tabs>
      <w:spacing w:after="240"/>
      <w:ind w:left="504" w:hanging="504"/>
    </w:pPr>
  </w:style>
  <w:style w:type="table" w:styleId="TableProfessional">
    <w:name w:val="Table Professional"/>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A3613A"/>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A3613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A3613A"/>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A3613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A3613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A3613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A3613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A3613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0F5E01"/>
    <w:pPr>
      <w:spacing w:after="240"/>
      <w:jc w:val="center"/>
    </w:pPr>
    <w:rPr>
      <w:rFonts w:cs="Arial"/>
      <w:bCs/>
    </w:rPr>
  </w:style>
  <w:style w:type="character" w:styleId="TitleChar" w:customStyle="1">
    <w:name w:val="Title Char"/>
    <w:link w:val="Title"/>
    <w:rsid w:val="000F5E01"/>
    <w:rPr>
      <w:rFonts w:cs="Arial"/>
      <w:bCs/>
    </w:rPr>
  </w:style>
  <w:style w:type="paragraph" w:styleId="Title0SA" w:customStyle="1">
    <w:name w:val="Title 0 SA"/>
    <w:basedOn w:val="Title"/>
    <w:qFormat/>
    <w:rsid w:val="000F5E01"/>
    <w:pPr>
      <w:spacing w:after="0"/>
    </w:pPr>
  </w:style>
  <w:style w:type="paragraph" w:styleId="TitleB" w:customStyle="1">
    <w:name w:val="Title B"/>
    <w:basedOn w:val="Normal"/>
    <w:qFormat/>
    <w:rsid w:val="000F5E01"/>
    <w:pPr>
      <w:spacing w:after="240"/>
      <w:jc w:val="center"/>
    </w:pPr>
    <w:rPr>
      <w:b/>
    </w:rPr>
  </w:style>
  <w:style w:type="paragraph" w:styleId="TitleBUpper" w:customStyle="1">
    <w:name w:val="Title B Upper"/>
    <w:basedOn w:val="Normal"/>
    <w:qFormat/>
    <w:rsid w:val="000F5E01"/>
    <w:pPr>
      <w:spacing w:after="240"/>
      <w:jc w:val="center"/>
    </w:pPr>
    <w:rPr>
      <w:b/>
      <w:caps/>
    </w:rPr>
  </w:style>
  <w:style w:type="paragraph" w:styleId="TitleBU" w:customStyle="1">
    <w:name w:val="Title BU"/>
    <w:basedOn w:val="Normal"/>
    <w:qFormat/>
    <w:rsid w:val="000F5E01"/>
    <w:pPr>
      <w:spacing w:after="240"/>
      <w:jc w:val="center"/>
    </w:pPr>
    <w:rPr>
      <w:b/>
      <w:u w:val="single"/>
    </w:rPr>
  </w:style>
  <w:style w:type="paragraph" w:styleId="TitleBUUpper" w:customStyle="1">
    <w:name w:val="Title BU Upper"/>
    <w:basedOn w:val="Normal"/>
    <w:qFormat/>
    <w:rsid w:val="000F5E01"/>
    <w:pPr>
      <w:spacing w:after="240"/>
      <w:jc w:val="center"/>
    </w:pPr>
    <w:rPr>
      <w:b/>
      <w:caps/>
      <w:u w:val="single"/>
    </w:rPr>
  </w:style>
  <w:style w:type="paragraph" w:styleId="TitleU" w:customStyle="1">
    <w:name w:val="Title U"/>
    <w:basedOn w:val="Normal"/>
    <w:qFormat/>
    <w:rsid w:val="000F5E01"/>
    <w:pPr>
      <w:spacing w:after="240"/>
      <w:jc w:val="center"/>
    </w:pPr>
    <w:rPr>
      <w:u w:val="single"/>
    </w:rPr>
  </w:style>
  <w:style w:type="paragraph" w:styleId="TitleUUpper" w:customStyle="1">
    <w:name w:val="Title U Upper"/>
    <w:basedOn w:val="Normal"/>
    <w:qFormat/>
    <w:rsid w:val="000F5E01"/>
    <w:pPr>
      <w:spacing w:after="240"/>
      <w:jc w:val="center"/>
    </w:pPr>
    <w:rPr>
      <w:caps/>
      <w:u w:val="single"/>
    </w:rPr>
  </w:style>
  <w:style w:type="paragraph" w:styleId="TitleUpper" w:customStyle="1">
    <w:name w:val="Title Upper"/>
    <w:basedOn w:val="Normal"/>
    <w:qFormat/>
    <w:rsid w:val="000F5E01"/>
    <w:pPr>
      <w:spacing w:after="240"/>
      <w:jc w:val="center"/>
    </w:pPr>
    <w:rPr>
      <w:caps/>
    </w:rPr>
  </w:style>
  <w:style w:type="paragraph" w:styleId="TOAHeading">
    <w:name w:val="toa heading"/>
    <w:basedOn w:val="Normal"/>
    <w:next w:val="Normal"/>
    <w:rsid w:val="00A3613A"/>
    <w:pPr>
      <w:spacing w:before="120" w:after="240"/>
      <w:jc w:val="center"/>
    </w:pPr>
    <w:rPr>
      <w:rFonts w:cs="Arial"/>
      <w:b/>
      <w:bCs/>
    </w:rPr>
  </w:style>
  <w:style w:type="paragraph" w:styleId="TOC1">
    <w:name w:val="toc 1"/>
    <w:basedOn w:val="Normal"/>
    <w:next w:val="Normal"/>
    <w:semiHidden/>
    <w:rsid w:val="00A3613A"/>
  </w:style>
  <w:style w:type="paragraph" w:styleId="TOC2">
    <w:name w:val="toc 2"/>
    <w:basedOn w:val="Normal"/>
    <w:next w:val="Normal"/>
    <w:semiHidden/>
    <w:rsid w:val="00A3613A"/>
    <w:pPr>
      <w:ind w:left="240"/>
    </w:pPr>
  </w:style>
  <w:style w:type="paragraph" w:styleId="TOC3">
    <w:name w:val="toc 3"/>
    <w:basedOn w:val="Normal"/>
    <w:next w:val="Normal"/>
    <w:semiHidden/>
    <w:rsid w:val="00A3613A"/>
    <w:pPr>
      <w:ind w:left="480"/>
    </w:pPr>
  </w:style>
  <w:style w:type="paragraph" w:styleId="TOC4">
    <w:name w:val="toc 4"/>
    <w:basedOn w:val="Normal"/>
    <w:next w:val="Normal"/>
    <w:semiHidden/>
    <w:rsid w:val="00A3613A"/>
    <w:pPr>
      <w:ind w:left="720"/>
    </w:pPr>
  </w:style>
  <w:style w:type="paragraph" w:styleId="TOC5">
    <w:name w:val="toc 5"/>
    <w:basedOn w:val="Normal"/>
    <w:next w:val="Normal"/>
    <w:semiHidden/>
    <w:rsid w:val="00A3613A"/>
    <w:pPr>
      <w:ind w:left="960"/>
    </w:pPr>
  </w:style>
  <w:style w:type="paragraph" w:styleId="TOC6">
    <w:name w:val="toc 6"/>
    <w:basedOn w:val="Normal"/>
    <w:next w:val="Normal"/>
    <w:semiHidden/>
    <w:rsid w:val="00A3613A"/>
    <w:pPr>
      <w:ind w:left="1200"/>
    </w:pPr>
  </w:style>
  <w:style w:type="paragraph" w:styleId="TOC7">
    <w:name w:val="toc 7"/>
    <w:basedOn w:val="Normal"/>
    <w:next w:val="Normal"/>
    <w:semiHidden/>
    <w:rsid w:val="00A3613A"/>
    <w:pPr>
      <w:ind w:left="1440"/>
    </w:pPr>
  </w:style>
  <w:style w:type="paragraph" w:styleId="TOC8">
    <w:name w:val="toc 8"/>
    <w:basedOn w:val="Normal"/>
    <w:next w:val="Normal"/>
    <w:semiHidden/>
    <w:rsid w:val="00A3613A"/>
    <w:pPr>
      <w:ind w:left="1680"/>
    </w:pPr>
  </w:style>
  <w:style w:type="paragraph" w:styleId="TOC9">
    <w:name w:val="toc 9"/>
    <w:basedOn w:val="Normal"/>
    <w:next w:val="Normal"/>
    <w:semiHidden/>
    <w:rsid w:val="00A3613A"/>
    <w:pPr>
      <w:ind w:left="1920"/>
    </w:pPr>
  </w:style>
  <w:style w:type="paragraph" w:styleId="BalloonText">
    <w:name w:val="Balloon Text"/>
    <w:basedOn w:val="Normal"/>
    <w:link w:val="BalloonTextChar"/>
    <w:uiPriority w:val="99"/>
    <w:semiHidden/>
    <w:unhideWhenUsed/>
    <w:rsid w:val="00897BE2"/>
    <w:rPr>
      <w:rFonts w:ascii="Tahoma" w:hAnsi="Tahoma" w:cs="Tahoma"/>
      <w:sz w:val="16"/>
      <w:szCs w:val="16"/>
    </w:rPr>
  </w:style>
  <w:style w:type="character" w:styleId="BalloonTextChar" w:customStyle="1">
    <w:name w:val="Balloon Text Char"/>
    <w:basedOn w:val="DefaultParagraphFont"/>
    <w:link w:val="BalloonText"/>
    <w:uiPriority w:val="99"/>
    <w:semiHidden/>
    <w:rsid w:val="00897BE2"/>
    <w:rPr>
      <w:rFonts w:ascii="Tahoma" w:hAnsi="Tahoma" w:cs="Tahoma"/>
      <w:sz w:val="16"/>
      <w:szCs w:val="16"/>
    </w:rPr>
  </w:style>
  <w:style w:type="character" w:styleId="Run-inHeading" w:customStyle="1">
    <w:name w:val="Run-in Heading"/>
    <w:aliases w:val="rh"/>
    <w:basedOn w:val="DefaultParagraphFont"/>
    <w:uiPriority w:val="1"/>
    <w:qFormat/>
    <w:rsid w:val="004142C3"/>
    <w:rPr>
      <w:b w:val="0"/>
      <w:color w:val="auto"/>
      <w:u w:val="single"/>
    </w:rPr>
  </w:style>
  <w:style w:type="paragraph" w:styleId="FootnoteContinue" w:customStyle="1">
    <w:name w:val="Footnote Continue"/>
    <w:basedOn w:val="FootnoteText"/>
    <w:qFormat/>
    <w:rsid w:val="00FD633C"/>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22644">
      <w:bodyDiv w:val="1"/>
      <w:marLeft w:val="0"/>
      <w:marRight w:val="0"/>
      <w:marTop w:val="0"/>
      <w:marBottom w:val="0"/>
      <w:divBdr>
        <w:top w:val="none" w:sz="0" w:space="0" w:color="auto"/>
        <w:left w:val="none" w:sz="0" w:space="0" w:color="auto"/>
        <w:bottom w:val="none" w:sz="0" w:space="0" w:color="auto"/>
        <w:right w:val="none" w:sz="0" w:space="0" w:color="auto"/>
      </w:divBdr>
      <w:divsChild>
        <w:div w:id="1672826940">
          <w:marLeft w:val="734"/>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omig.ny.gov/provider-resources/self-disclosure" TargetMode="External"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3A227AB2-9B00-4AF7-B484-FCE1C496237D}"/>
</file>

<file path=customXml/itemProps2.xml><?xml version="1.0" encoding="utf-8"?>
<ds:datastoreItem xmlns:ds="http://schemas.openxmlformats.org/officeDocument/2006/customXml" ds:itemID="{F301C6EC-A3B8-445D-BA0E-CD3E53CF7A7E}"/>
</file>

<file path=customXml/itemProps3.xml><?xml version="1.0" encoding="utf-8"?>
<ds:datastoreItem xmlns:ds="http://schemas.openxmlformats.org/officeDocument/2006/customXml" ds:itemID="{1E340374-D7C3-4416-A511-3754988421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Duke</dc:creator>
  <cp:keywords/>
  <dc:description/>
  <cp:lastModifiedBy>Hazel Duke</cp:lastModifiedBy>
  <cp:revision>6</cp:revision>
  <dcterms:created xsi:type="dcterms:W3CDTF">2023-06-16T13:49:00Z</dcterms:created>
  <dcterms:modified xsi:type="dcterms:W3CDTF">2026-03-27T15:23:08Z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43900</vt:r8>
  </property>
  <property fmtid="{D5CDD505-2E9C-101B-9397-08002B2CF9AE}" pid="4" name="MediaServiceImageTags">
    <vt:lpwstr/>
  </property>
</Properties>
</file>