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518B" w:rsidR="006E0409" w:rsidP="00081623" w:rsidRDefault="006E0409" w14:paraId="57CC2B6B" w14:textId="77777777">
      <w:pPr>
        <w:pStyle w:val="Heading1"/>
      </w:pPr>
      <w:r w:rsidRPr="0059518B">
        <w:t>POLICY</w:t>
      </w:r>
    </w:p>
    <w:p w:rsidR="001971D0" w:rsidP="006E0409" w:rsidRDefault="006E0409" w14:paraId="4EAA9198" w14:textId="77777777">
      <w:pPr>
        <w:pStyle w:val="BodyTextFirstIndent"/>
      </w:pPr>
      <w:r w:rsidRPr="00730851">
        <w:t>The purpose of this Policy is to ensure that all personnel understand</w:t>
      </w:r>
      <w:r w:rsidR="00702647">
        <w:t xml:space="preserve"> </w:t>
      </w:r>
      <w:r w:rsidR="002016E1">
        <w:t>Advantage Care Health Center</w:t>
      </w:r>
      <w:r w:rsidRPr="00730851">
        <w:t xml:space="preserve"> </w:t>
      </w:r>
      <w:r w:rsidR="0059518B">
        <w:t>(</w:t>
      </w:r>
      <w:r w:rsidR="00E94280">
        <w:t>“</w:t>
      </w:r>
      <w:r w:rsidR="002016E1">
        <w:t>Center</w:t>
      </w:r>
      <w:r w:rsidR="00E7358F">
        <w:t>”</w:t>
      </w:r>
      <w:r w:rsidR="00E94280">
        <w:t>)</w:t>
      </w:r>
      <w:r w:rsidRPr="00730851">
        <w:t xml:space="preserve"> commitment to prohibiting intimid</w:t>
      </w:r>
      <w:r w:rsidR="001971D0">
        <w:t xml:space="preserve">ation, retaliation, harassment and </w:t>
      </w:r>
      <w:r w:rsidRPr="00730851">
        <w:t xml:space="preserve">discrimination for </w:t>
      </w:r>
      <w:r>
        <w:t>“</w:t>
      </w:r>
      <w:r w:rsidRPr="00730851">
        <w:t>good faith participation in the Compliance Program</w:t>
      </w:r>
      <w:r>
        <w:t>”</w:t>
      </w:r>
      <w:r w:rsidRPr="00730851">
        <w:t xml:space="preserve"> (as defined below).</w:t>
      </w:r>
    </w:p>
    <w:p w:rsidRPr="00730851" w:rsidR="006E0409" w:rsidP="006E0409" w:rsidRDefault="006E0409" w14:paraId="00A05960" w14:textId="77777777">
      <w:pPr>
        <w:pStyle w:val="BodyTextFirstIndent"/>
      </w:pPr>
      <w:r w:rsidRPr="00730851">
        <w:t xml:space="preserve">Intimidation </w:t>
      </w:r>
      <w:r w:rsidR="001971D0">
        <w:t xml:space="preserve">or </w:t>
      </w:r>
      <w:r w:rsidRPr="00730851">
        <w:t xml:space="preserve">retaliatory action in any form by any individual associated with </w:t>
      </w:r>
      <w:r w:rsidR="002016E1">
        <w:t>Center</w:t>
      </w:r>
      <w:r>
        <w:t xml:space="preserve"> </w:t>
      </w:r>
      <w:r w:rsidRPr="00730851">
        <w:t xml:space="preserve">is strictly prohibited and is itself a serious violation of the Code of Conduct and this Policy. </w:t>
      </w:r>
      <w:r w:rsidR="006A32D3">
        <w:t xml:space="preserve"> </w:t>
      </w:r>
      <w:r w:rsidR="001971D0">
        <w:t xml:space="preserve">This </w:t>
      </w:r>
      <w:r w:rsidRPr="00730851">
        <w:t>includes, but is not limited to, any adverse employment action and any other negative treatment, result</w:t>
      </w:r>
      <w:r w:rsidR="001971D0">
        <w:t>ing</w:t>
      </w:r>
      <w:r w:rsidRPr="00730851">
        <w:t xml:space="preserve"> from good</w:t>
      </w:r>
      <w:r w:rsidR="001971D0">
        <w:t xml:space="preserve"> </w:t>
      </w:r>
      <w:r w:rsidRPr="00730851">
        <w:t>faith participation in the Compliance Program.</w:t>
      </w:r>
    </w:p>
    <w:p w:rsidRPr="0059518B" w:rsidR="006E0409" w:rsidP="00081623" w:rsidRDefault="006E0409" w14:paraId="22917398" w14:textId="77777777">
      <w:pPr>
        <w:pStyle w:val="Heading1"/>
      </w:pPr>
      <w:r w:rsidRPr="0059518B">
        <w:t>PARTICIPATION IN THE COMPLIANCE PROGRAM</w:t>
      </w:r>
    </w:p>
    <w:p w:rsidRPr="00730851" w:rsidR="006E0409" w:rsidP="006E0409" w:rsidRDefault="006E0409" w14:paraId="410C5F25" w14:textId="77777777">
      <w:pPr>
        <w:pStyle w:val="BodyTextFirstIndent"/>
      </w:pPr>
      <w:r>
        <w:t>“</w:t>
      </w:r>
      <w:r w:rsidRPr="00730851">
        <w:t>Good faith participation in the Compliance Program</w:t>
      </w:r>
      <w:r>
        <w:t>”</w:t>
      </w:r>
      <w:r w:rsidRPr="00730851">
        <w:t xml:space="preserve"> includes, but is not limited to:</w:t>
      </w:r>
    </w:p>
    <w:p w:rsidRPr="00730851" w:rsidR="006E0409" w:rsidP="006A32D3" w:rsidRDefault="006E0409" w14:paraId="12AAD404" w14:textId="77777777">
      <w:pPr>
        <w:pStyle w:val="Heading4"/>
      </w:pPr>
      <w:r w:rsidRPr="00730851">
        <w:t xml:space="preserve">reporting actual or potential issues or concerns, including but not limited to, any action or suspected action taken by or within </w:t>
      </w:r>
      <w:r w:rsidR="002016E1">
        <w:t>Center</w:t>
      </w:r>
      <w:r w:rsidRPr="00730851">
        <w:t xml:space="preserve"> that is illegal, fraudulent or in violation of any adopted </w:t>
      </w:r>
      <w:r w:rsidR="002016E1">
        <w:t>Center</w:t>
      </w:r>
      <w:r w:rsidRPr="00730851">
        <w:t xml:space="preserve"> policy</w:t>
      </w:r>
      <w:r w:rsidR="00F3208F">
        <w:t xml:space="preserve"> to appropriate personnel (as indicated below</w:t>
      </w:r>
      <w:proofErr w:type="gramStart"/>
      <w:r w:rsidR="00F3208F">
        <w:t>)</w:t>
      </w:r>
      <w:r w:rsidRPr="00730851">
        <w:t>;</w:t>
      </w:r>
      <w:proofErr w:type="gramEnd"/>
    </w:p>
    <w:p w:rsidRPr="00730851" w:rsidR="006E0409" w:rsidP="006A32D3" w:rsidRDefault="006E0409" w14:paraId="3E9456D9" w14:textId="77777777">
      <w:pPr>
        <w:pStyle w:val="Heading4"/>
      </w:pPr>
      <w:r w:rsidRPr="00730851">
        <w:t xml:space="preserve">cooperating with or participating in the investigation of </w:t>
      </w:r>
      <w:r w:rsidR="00F3208F">
        <w:t xml:space="preserve">potential compliance </w:t>
      </w:r>
      <w:proofErr w:type="gramStart"/>
      <w:r w:rsidR="00F3208F">
        <w:t>issues</w:t>
      </w:r>
      <w:r w:rsidRPr="00730851">
        <w:t>;</w:t>
      </w:r>
      <w:proofErr w:type="gramEnd"/>
    </w:p>
    <w:p w:rsidR="00F3208F" w:rsidP="006A32D3" w:rsidRDefault="006E0409" w14:paraId="5BD4A1EA" w14:textId="77777777">
      <w:pPr>
        <w:pStyle w:val="Heading4"/>
      </w:pPr>
      <w:r w:rsidRPr="00730851">
        <w:t>assisting with or participating in self-evaluations, audits, and/or imple</w:t>
      </w:r>
      <w:r w:rsidR="006A32D3">
        <w:t xml:space="preserve">mentation of remedial </w:t>
      </w:r>
      <w:proofErr w:type="gramStart"/>
      <w:r w:rsidR="006A32D3">
        <w:t>actions;</w:t>
      </w:r>
      <w:proofErr w:type="gramEnd"/>
    </w:p>
    <w:p w:rsidRPr="00730851" w:rsidR="006E0409" w:rsidP="006A32D3" w:rsidRDefault="00F3208F" w14:paraId="07547B1B" w14:textId="77777777">
      <w:pPr>
        <w:pStyle w:val="Heading4"/>
      </w:pPr>
      <w:r>
        <w:t xml:space="preserve">reporting instances or intimidation or retaliation; </w:t>
      </w:r>
      <w:r w:rsidRPr="00730851" w:rsidR="006E0409">
        <w:t>or</w:t>
      </w:r>
    </w:p>
    <w:p w:rsidR="006E0409" w:rsidP="006A32D3" w:rsidRDefault="00EE53E8" w14:paraId="4F038044" w14:textId="77777777">
      <w:pPr>
        <w:pStyle w:val="Heading4"/>
        <w:rPr/>
      </w:pPr>
      <w:r w:rsidR="00EE53E8">
        <w:rPr/>
        <w:t>reporting potential fraud, waste or abuse to the appropriate State or Federal entities, including the</w:t>
      </w:r>
      <w:r w:rsidRPr="00730851" w:rsidR="006E0409">
        <w:rPr/>
        <w:t xml:space="preserve"> appropriate regulatory officials as provided in New York Labor Law §§ 740 and 741.</w:t>
      </w:r>
      <w:r w:rsidR="006E0409">
        <w:rPr>
          <w:rStyle w:val="FootnoteReference"/>
        </w:rPr>
        <w:footnoteReference w:id="1"/>
      </w:r>
    </w:p>
    <w:p w:rsidRPr="0059518B" w:rsidR="006E0409" w:rsidP="006A32D3" w:rsidRDefault="006E0409" w14:paraId="545C9927" w14:textId="77777777">
      <w:pPr>
        <w:pStyle w:val="Heading1"/>
        <w:keepNext/>
      </w:pPr>
      <w:r w:rsidRPr="0059518B">
        <w:t>REPORTING AND CONFIDENTIALITY</w:t>
      </w:r>
    </w:p>
    <w:p w:rsidRPr="006A32D3" w:rsidR="00081623" w:rsidP="00081623" w:rsidRDefault="006E0409" w14:paraId="7F6C4EF2" w14:textId="77777777">
      <w:pPr>
        <w:pStyle w:val="BodyTextFirstIndent"/>
      </w:pPr>
      <w:r w:rsidRPr="00730851">
        <w:t xml:space="preserve">As required by </w:t>
      </w:r>
      <w:r w:rsidR="002016E1">
        <w:t>Center</w:t>
      </w:r>
      <w:r>
        <w:t>’</w:t>
      </w:r>
      <w:r w:rsidRPr="00730851">
        <w:t xml:space="preserve">s Compliance Program, all </w:t>
      </w:r>
      <w:r w:rsidR="007F54C9">
        <w:t>Affected Individuals</w:t>
      </w:r>
      <w:r w:rsidRPr="00730851">
        <w:t xml:space="preserve"> are expected to report suspected misconduct or possible violations of the Compliance Program to the Compliance Officer, at the</w:t>
      </w:r>
      <w:r w:rsidR="001971D0">
        <w:t xml:space="preserve"> </w:t>
      </w:r>
      <w:r w:rsidR="008145F4">
        <w:t xml:space="preserve">phone </w:t>
      </w:r>
      <w:r w:rsidR="001971D0">
        <w:t>number or e-mail address below</w:t>
      </w:r>
      <w:r w:rsidRPr="00730851">
        <w:t xml:space="preserve">. </w:t>
      </w:r>
      <w:r w:rsidR="001971D0">
        <w:t xml:space="preserve"> </w:t>
      </w:r>
      <w:r w:rsidR="007F54C9">
        <w:t>Affected Individuals</w:t>
      </w:r>
      <w:r w:rsidRPr="00730851">
        <w:t xml:space="preserve"> may also report compliance issues or concerns </w:t>
      </w:r>
      <w:r w:rsidRPr="00FA0ADB" w:rsidR="00FA0ADB">
        <w:t xml:space="preserve">to the </w:t>
      </w:r>
      <w:r w:rsidRPr="00FA0ADB">
        <w:t>Compliance Hotline</w:t>
      </w:r>
      <w:r w:rsidR="00702647">
        <w:t xml:space="preserve"> at </w:t>
      </w:r>
      <w:r w:rsidR="007345ED">
        <w:t>(516) 686-4450</w:t>
      </w:r>
      <w:r w:rsidRPr="00FA0ADB" w:rsidR="00FA0ADB">
        <w:t xml:space="preserve">. </w:t>
      </w:r>
      <w:r w:rsidRPr="00FA0ADB">
        <w:t xml:space="preserve"> </w:t>
      </w:r>
      <w:r w:rsidRPr="00FA0ADB" w:rsidR="007F54C9">
        <w:t>Affected Individuals</w:t>
      </w:r>
      <w:r w:rsidRPr="00FA0ADB">
        <w:t xml:space="preserve"> may report compliance issues or concerns anonymously, if they </w:t>
      </w:r>
      <w:r w:rsidRPr="00FA0ADB" w:rsidR="00081623">
        <w:t xml:space="preserve">choose by way of the </w:t>
      </w:r>
      <w:r w:rsidR="00FA0ADB">
        <w:t>Compliance Hotline</w:t>
      </w:r>
      <w:r w:rsidRPr="00FA0ADB" w:rsidR="000B6594">
        <w:t>.</w:t>
      </w:r>
    </w:p>
    <w:p w:rsidR="007B30E3" w:rsidP="007B30E3" w:rsidRDefault="007B30E3" w14:paraId="791D9BB0" w14:textId="77777777">
      <w:pPr>
        <w:pStyle w:val="BodyTextFirstIndent"/>
      </w:pPr>
      <w:r>
        <w:t xml:space="preserve">If you report </w:t>
      </w:r>
      <w:r w:rsidR="000511AA">
        <w:t>compliance issues,</w:t>
      </w:r>
      <w:r>
        <w:t xml:space="preserve"> your </w:t>
      </w:r>
      <w:r w:rsidRPr="00730851">
        <w:t>identity will be kept confidential</w:t>
      </w:r>
      <w:r>
        <w:t>, whether requested or not,</w:t>
      </w:r>
      <w:r w:rsidRPr="00730851">
        <w:t xml:space="preserve"> </w:t>
      </w:r>
      <w:r>
        <w:t xml:space="preserve">unless the </w:t>
      </w:r>
      <w:r w:rsidR="000511AA">
        <w:t>matter is subject to a disciplinary proceeding, referred to, or under investigation by, MFCU, OMIG or law enforcement, or disclosure is required during a legal proceeding.</w:t>
      </w:r>
    </w:p>
    <w:p w:rsidR="006E0409" w:rsidP="006E0409" w:rsidRDefault="006E0409" w14:paraId="7FEA9FDA" w14:textId="77777777">
      <w:pPr>
        <w:pStyle w:val="BodyTextFirstIndent"/>
      </w:pPr>
    </w:p>
    <w:tbl>
      <w:tblPr>
        <w:tblW w:w="93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0" w:type="dxa"/>
          <w:right w:w="0" w:type="dxa"/>
        </w:tblCellMar>
        <w:tblLook w:val="01E0" w:firstRow="1" w:lastRow="1" w:firstColumn="1" w:lastColumn="1" w:noHBand="0" w:noVBand="0"/>
      </w:tblPr>
      <w:tblGrid>
        <w:gridCol w:w="4680"/>
        <w:gridCol w:w="4680"/>
      </w:tblGrid>
      <w:tr w:rsidRPr="00730851" w:rsidR="006E0409" w:rsidTr="008F5B3F" w14:paraId="08282265" w14:textId="77777777">
        <w:trPr>
          <w:cantSplit/>
        </w:trPr>
        <w:tc>
          <w:tcPr>
            <w:tcW w:w="5000" w:type="pct"/>
            <w:gridSpan w:val="2"/>
            <w:shd w:val="clear" w:color="auto" w:fill="E6E6E6"/>
          </w:tcPr>
          <w:p w:rsidRPr="00730851" w:rsidR="006E0409" w:rsidP="007B30E3" w:rsidRDefault="006E0409" w14:paraId="67036435" w14:textId="77777777">
            <w:pPr>
              <w:pStyle w:val="TableHeading"/>
              <w:keepNext w:val="0"/>
              <w:pageBreakBefore w:val="0"/>
              <w:widowControl w:val="0"/>
            </w:pPr>
            <w:r>
              <w:br w:type="page"/>
            </w:r>
            <w:r w:rsidRPr="00730851">
              <w:t>Compliance Program Contact Information</w:t>
            </w:r>
          </w:p>
        </w:tc>
      </w:tr>
      <w:tr w:rsidRPr="00730851" w:rsidR="006E0409" w:rsidTr="00202DFA" w14:paraId="29265FFE" w14:textId="77777777">
        <w:trPr>
          <w:cantSplit/>
        </w:trPr>
        <w:tc>
          <w:tcPr>
            <w:tcW w:w="2500" w:type="pct"/>
            <w:shd w:val="clear" w:color="auto" w:fill="auto"/>
          </w:tcPr>
          <w:p w:rsidRPr="00730851" w:rsidR="006E0409" w:rsidP="009037F8" w:rsidRDefault="006E0409" w14:paraId="06BC27B4" w14:textId="77777777">
            <w:pPr>
              <w:pStyle w:val="TableBody"/>
            </w:pPr>
            <w:r w:rsidRPr="00730851">
              <w:rPr>
                <w:b/>
                <w:u w:val="single"/>
              </w:rPr>
              <w:t>Compliance Officer</w:t>
            </w:r>
            <w:r w:rsidR="007345ED">
              <w:rPr>
                <w:b/>
                <w:u w:val="single"/>
              </w:rPr>
              <w:t>:</w:t>
            </w:r>
            <w:r w:rsidR="00600BC1">
              <w:t xml:space="preserve"> Darci Weissbrot</w:t>
            </w:r>
            <w:r w:rsidRPr="00730851">
              <w:br/>
            </w:r>
          </w:p>
        </w:tc>
        <w:tc>
          <w:tcPr>
            <w:tcW w:w="2500" w:type="pct"/>
            <w:shd w:val="clear" w:color="auto" w:fill="auto"/>
          </w:tcPr>
          <w:p w:rsidRPr="00F0157B" w:rsidR="006E0409" w:rsidP="009037F8" w:rsidRDefault="006E0409" w14:paraId="7B4BE1E7" w14:textId="77777777">
            <w:pPr>
              <w:pStyle w:val="TableBody"/>
            </w:pPr>
            <w:r w:rsidRPr="00FA0ADB">
              <w:rPr>
                <w:b/>
              </w:rPr>
              <w:t>Ph</w:t>
            </w:r>
            <w:r w:rsidRPr="00730851">
              <w:t xml:space="preserve">: </w:t>
            </w:r>
            <w:r w:rsidR="00AE3C16">
              <w:t xml:space="preserve">(516) </w:t>
            </w:r>
            <w:r w:rsidR="00600BC1">
              <w:t>686-4400</w:t>
            </w:r>
            <w:r w:rsidR="00AE3C16">
              <w:t xml:space="preserve"> Extension</w:t>
            </w:r>
            <w:r w:rsidR="007345ED">
              <w:t xml:space="preserve"> </w:t>
            </w:r>
            <w:r w:rsidR="009037F8">
              <w:t>2395</w:t>
            </w:r>
            <w:r w:rsidRPr="00730851">
              <w:br/>
            </w:r>
            <w:r w:rsidRPr="00FA0ADB">
              <w:rPr>
                <w:b/>
              </w:rPr>
              <w:t>Email</w:t>
            </w:r>
            <w:r w:rsidRPr="00730851">
              <w:t xml:space="preserve">: </w:t>
            </w:r>
            <w:r w:rsidRPr="00600BC1" w:rsidR="00600BC1">
              <w:t>dweissbrot@advantagecaredtc.org</w:t>
            </w:r>
          </w:p>
        </w:tc>
      </w:tr>
      <w:tr w:rsidRPr="00730851" w:rsidR="006E0409" w:rsidTr="00202DFA" w14:paraId="000A9864" w14:textId="77777777">
        <w:trPr>
          <w:cantSplit/>
        </w:trPr>
        <w:tc>
          <w:tcPr>
            <w:tcW w:w="2500" w:type="pct"/>
            <w:shd w:val="clear" w:color="auto" w:fill="auto"/>
          </w:tcPr>
          <w:p w:rsidRPr="00730851" w:rsidR="006E0409" w:rsidP="00FA0ADB" w:rsidRDefault="006E0409" w14:paraId="403D5D87" w14:textId="77777777">
            <w:pPr>
              <w:pStyle w:val="TableBody"/>
            </w:pPr>
            <w:r w:rsidRPr="00730851">
              <w:rPr>
                <w:b/>
                <w:u w:val="single"/>
              </w:rPr>
              <w:t>Compliance Hotline</w:t>
            </w:r>
            <w:r w:rsidRPr="00730851">
              <w:rPr>
                <w:b/>
                <w:u w:val="single"/>
              </w:rPr>
              <w:br/>
            </w:r>
          </w:p>
        </w:tc>
        <w:tc>
          <w:tcPr>
            <w:tcW w:w="2500" w:type="pct"/>
            <w:shd w:val="clear" w:color="auto" w:fill="auto"/>
          </w:tcPr>
          <w:p w:rsidRPr="00730851" w:rsidR="006E0409" w:rsidP="00702647" w:rsidRDefault="006E0409" w14:paraId="0D39DE1C" w14:textId="77777777">
            <w:pPr>
              <w:pStyle w:val="TableBody"/>
            </w:pPr>
            <w:r w:rsidRPr="00FA0ADB">
              <w:rPr>
                <w:b/>
              </w:rPr>
              <w:t>Ph</w:t>
            </w:r>
            <w:r w:rsidR="00702647">
              <w:t>:</w:t>
            </w:r>
            <w:r w:rsidR="007345ED">
              <w:t xml:space="preserve"> (516) 686-4450</w:t>
            </w:r>
          </w:p>
        </w:tc>
      </w:tr>
    </w:tbl>
    <w:p w:rsidRPr="0059518B" w:rsidR="006E0409" w:rsidP="008F5B3F" w:rsidRDefault="006E0409" w14:paraId="3184DAFE" w14:textId="77777777">
      <w:pPr>
        <w:pStyle w:val="Heading1"/>
        <w:spacing w:before="240"/>
      </w:pPr>
      <w:r w:rsidRPr="0059518B">
        <w:t>PROCEDURE</w:t>
      </w:r>
    </w:p>
    <w:p w:rsidRPr="00730851" w:rsidR="006E0409" w:rsidP="00081623" w:rsidRDefault="006E0409" w14:paraId="50D211A0" w14:textId="77777777">
      <w:pPr>
        <w:pStyle w:val="Heading2"/>
      </w:pPr>
      <w:r w:rsidRPr="00730851">
        <w:t>Investigation of Intimidation / Retaliation Complaints</w:t>
      </w:r>
    </w:p>
    <w:p w:rsidRPr="00730851" w:rsidR="006E0409" w:rsidP="006A32D3" w:rsidRDefault="006E0409" w14:paraId="25FAF5F4" w14:textId="77777777">
      <w:pPr>
        <w:pStyle w:val="Heading4"/>
      </w:pPr>
      <w:r w:rsidRPr="00730851">
        <w:t xml:space="preserve">All allegations of intimidation or retaliation for </w:t>
      </w:r>
      <w:r w:rsidR="000449AD">
        <w:t xml:space="preserve">good faith </w:t>
      </w:r>
      <w:r w:rsidRPr="00730851">
        <w:t>participati</w:t>
      </w:r>
      <w:r w:rsidR="000449AD">
        <w:t>o</w:t>
      </w:r>
      <w:r w:rsidRPr="00730851">
        <w:t xml:space="preserve">n in the Compliance Program will be promptly investigated.  The Compliance Officer, or </w:t>
      </w:r>
      <w:proofErr w:type="gramStart"/>
      <w:r w:rsidRPr="00730851">
        <w:t>designee</w:t>
      </w:r>
      <w:proofErr w:type="gramEnd"/>
      <w:r w:rsidRPr="00730851">
        <w:t>, will oversee the investigation and take all necessary and appropriate actions.  The Compliance Officer, or designee, will be assisted by internal staff and/or may solicit the support of external resources</w:t>
      </w:r>
      <w:r w:rsidR="000449AD">
        <w:t xml:space="preserve"> (including counsel)</w:t>
      </w:r>
      <w:r w:rsidRPr="00730851">
        <w:t xml:space="preserve">, as </w:t>
      </w:r>
      <w:r w:rsidR="000449AD">
        <w:t>necessary and appropriate</w:t>
      </w:r>
      <w:r w:rsidR="00202DFA">
        <w:t>.</w:t>
      </w:r>
    </w:p>
    <w:p w:rsidRPr="00730851" w:rsidR="006E0409" w:rsidP="006A32D3" w:rsidRDefault="006E0409" w14:paraId="27BA486A" w14:textId="77777777">
      <w:pPr>
        <w:pStyle w:val="Heading4"/>
      </w:pPr>
      <w:r w:rsidRPr="00730851">
        <w:t xml:space="preserve">All individuals who may have relevant information will be promptly interviewed.  At the outset of the interview process, the interviewee will be reminded that retaliation and intimidation is unlawful and a violation of </w:t>
      </w:r>
      <w:proofErr w:type="gramStart"/>
      <w:r w:rsidR="002016E1">
        <w:t>Center</w:t>
      </w:r>
      <w:r>
        <w:t>’</w:t>
      </w:r>
      <w:r w:rsidRPr="00730851">
        <w:t>s</w:t>
      </w:r>
      <w:proofErr w:type="gramEnd"/>
      <w:r w:rsidRPr="00730851">
        <w:t xml:space="preserve"> Code of Conduct.  The intervie</w:t>
      </w:r>
      <w:r>
        <w:t>w</w:t>
      </w:r>
      <w:r w:rsidRPr="00730851">
        <w:t xml:space="preserve">ee will also be reminded of </w:t>
      </w:r>
      <w:r w:rsidR="002016E1">
        <w:t>Center</w:t>
      </w:r>
      <w:r>
        <w:t>’</w:t>
      </w:r>
      <w:r w:rsidRPr="00730851">
        <w:t xml:space="preserve">s disciplinary policy </w:t>
      </w:r>
      <w:r w:rsidR="000449AD">
        <w:t>regarding failure to cooperate (See the “Protocols for Investigations and Implementing Corrective Action, Including Discipline”).</w:t>
      </w:r>
    </w:p>
    <w:p w:rsidRPr="00730851" w:rsidR="006E0409" w:rsidP="006A32D3" w:rsidRDefault="006E0409" w14:paraId="3078DBE2" w14:textId="77777777">
      <w:pPr>
        <w:pStyle w:val="Heading4"/>
      </w:pPr>
      <w:r w:rsidRPr="00730851">
        <w:t xml:space="preserve">All documentation related to the investigation will be kept secured in a central location under the control of the Compliance Officer or </w:t>
      </w:r>
      <w:proofErr w:type="gramStart"/>
      <w:r w:rsidRPr="00730851">
        <w:t>designee</w:t>
      </w:r>
      <w:proofErr w:type="gramEnd"/>
      <w:r w:rsidRPr="00730851">
        <w:t>.  Such investigative files will be kept separate from personnel files.</w:t>
      </w:r>
    </w:p>
    <w:p w:rsidRPr="00730851" w:rsidR="006E0409" w:rsidP="006A32D3" w:rsidRDefault="006E0409" w14:paraId="27982A9F" w14:textId="77777777">
      <w:pPr>
        <w:pStyle w:val="Heading4"/>
      </w:pPr>
      <w:r w:rsidRPr="00730851">
        <w:t>If the Compliance Officer determines that an individ</w:t>
      </w:r>
      <w:r w:rsidR="000449AD">
        <w:t xml:space="preserve">ual was improperly intimidated </w:t>
      </w:r>
      <w:r w:rsidRPr="00730851">
        <w:t xml:space="preserve">or </w:t>
      </w:r>
      <w:r w:rsidR="000449AD">
        <w:t>retaliated</w:t>
      </w:r>
      <w:r w:rsidRPr="00730851">
        <w:t xml:space="preserve"> against for good faith participation in the Compliance Program, </w:t>
      </w:r>
      <w:r w:rsidR="002016E1">
        <w:t>Center</w:t>
      </w:r>
      <w:r w:rsidRPr="00730851">
        <w:t xml:space="preserve"> will</w:t>
      </w:r>
      <w:r w:rsidR="00D8010E">
        <w:t xml:space="preserve">, in accordance with </w:t>
      </w:r>
      <w:r w:rsidR="002016E1">
        <w:t>Center</w:t>
      </w:r>
      <w:r w:rsidR="00D8010E">
        <w:t>’s Compliance Program,</w:t>
      </w:r>
      <w:r w:rsidRPr="00730851">
        <w:t xml:space="preserve"> </w:t>
      </w:r>
      <w:r w:rsidR="000449AD">
        <w:t xml:space="preserve">take all </w:t>
      </w:r>
      <w:r w:rsidRPr="00730851">
        <w:t>appropriate corrective action</w:t>
      </w:r>
      <w:r w:rsidR="000449AD">
        <w:t xml:space="preserve"> as to the individual who was intimidated or retaliated against</w:t>
      </w:r>
      <w:r w:rsidRPr="00730851">
        <w:t>.</w:t>
      </w:r>
    </w:p>
    <w:p w:rsidRPr="00730851" w:rsidR="006E0409" w:rsidP="006A32D3" w:rsidRDefault="001C2461" w14:paraId="13A7CE1C" w14:textId="77777777">
      <w:pPr>
        <w:pStyle w:val="Heading4"/>
      </w:pPr>
      <w:r>
        <w:t>In addition, i</w:t>
      </w:r>
      <w:r w:rsidRPr="00730851" w:rsidR="006E0409">
        <w:t xml:space="preserve">f the Compliance Officer determines that an </w:t>
      </w:r>
      <w:r>
        <w:t>individual</w:t>
      </w:r>
      <w:r w:rsidRPr="00730851" w:rsidR="006E0409">
        <w:t xml:space="preserve"> was intimidated or retaliated against for good faith participation in the Compliance Program, appropriate disciplinary action will be taken against the offending person</w:t>
      </w:r>
      <w:r w:rsidR="00D8010E">
        <w:t xml:space="preserve">, in accordance with </w:t>
      </w:r>
      <w:r w:rsidR="002016E1">
        <w:t>Center</w:t>
      </w:r>
      <w:r w:rsidR="00D8010E">
        <w:t>’s Compliance Program.</w:t>
      </w:r>
    </w:p>
    <w:p w:rsidRPr="00730851" w:rsidR="006E0409" w:rsidP="006A32D3" w:rsidRDefault="002016E1" w14:paraId="279AD26D" w14:textId="77777777">
      <w:pPr>
        <w:pStyle w:val="Heading4"/>
      </w:pPr>
      <w:r>
        <w:t>Center</w:t>
      </w:r>
      <w:r w:rsidRPr="00730851" w:rsidR="006E0409">
        <w:t xml:space="preserve"> may terminate contracts and affiliations </w:t>
      </w:r>
      <w:proofErr w:type="gramStart"/>
      <w:r w:rsidRPr="00730851" w:rsidR="006E0409">
        <w:t>as a result of</w:t>
      </w:r>
      <w:proofErr w:type="gramEnd"/>
      <w:r w:rsidRPr="00730851" w:rsidR="006E0409">
        <w:t xml:space="preserve"> retaliation or intimidation.</w:t>
      </w:r>
    </w:p>
    <w:p w:rsidRPr="00472436" w:rsidR="006E0409" w:rsidP="001C2461" w:rsidRDefault="006E0409" w14:paraId="798779A9" w14:textId="77777777">
      <w:pPr>
        <w:pStyle w:val="Heading2"/>
      </w:pPr>
      <w:r w:rsidRPr="00730851">
        <w:t>Reporting to the</w:t>
      </w:r>
      <w:r w:rsidR="001C2461">
        <w:t xml:space="preserve"> </w:t>
      </w:r>
      <w:r w:rsidRPr="00600BC1" w:rsidR="007555E1">
        <w:t>Board of Directors</w:t>
      </w:r>
    </w:p>
    <w:p w:rsidRPr="00730851" w:rsidR="00E94280" w:rsidP="00E94280" w:rsidRDefault="00E94280" w14:paraId="5D532EF8" w14:textId="77777777">
      <w:pPr>
        <w:pStyle w:val="BodyTextFirstIndent"/>
      </w:pPr>
      <w:r w:rsidRPr="00730851">
        <w:t xml:space="preserve">The Compliance Officer will advise the </w:t>
      </w:r>
      <w:r w:rsidR="00BA22B7">
        <w:t xml:space="preserve">Board of </w:t>
      </w:r>
      <w:r w:rsidR="007555E1">
        <w:t>Directors</w:t>
      </w:r>
      <w:r w:rsidR="00BA22B7">
        <w:t xml:space="preserve"> </w:t>
      </w:r>
      <w:r w:rsidR="001C2461">
        <w:t xml:space="preserve">regarding any </w:t>
      </w:r>
      <w:r w:rsidRPr="00730851">
        <w:t xml:space="preserve">alleged acts of retaliation or intimidation </w:t>
      </w:r>
      <w:r w:rsidR="001C2461">
        <w:t>in violation of this Policy on an on-going basis.</w:t>
      </w:r>
    </w:p>
    <w:p w:rsidR="001C2461" w:rsidP="008F5B3F" w:rsidRDefault="008F5B3F" w14:paraId="5B3DD38F" w14:textId="77777777">
      <w:pPr>
        <w:pStyle w:val="TitleBNewPage"/>
      </w:pPr>
      <w:r>
        <w:t>APPENDIX:</w:t>
      </w:r>
    </w:p>
    <w:p w:rsidRPr="00730851" w:rsidR="006E0409" w:rsidP="008F5B3F" w:rsidRDefault="006E0409" w14:paraId="6DE9EB44" w14:textId="77777777">
      <w:pPr>
        <w:pStyle w:val="TitleB"/>
      </w:pPr>
      <w:r w:rsidRPr="00730851" w:rsidR="006E0409">
        <w:rPr/>
        <w:t xml:space="preserve">A BRIEF SUMMARY OF NEW YORK LABOR LAW </w:t>
      </w:r>
      <w:r w:rsidR="00DA29BD">
        <w:rPr/>
        <w:t>SECTIONS</w:t>
      </w:r>
      <w:r w:rsidRPr="00730851" w:rsidR="006E0409">
        <w:rPr/>
        <w:t xml:space="preserve"> 740 &amp; 741</w:t>
      </w:r>
      <w:r>
        <w:rPr>
          <w:rStyle w:val="FootnoteReference"/>
          <w:b w:val="0"/>
          <w:bCs w:val="0"/>
        </w:rPr>
        <w:footnoteReference w:id="2"/>
      </w:r>
      <w:r w:rsidRPr="00DA29BD" w:rsidR="00DA29BD">
        <w:rPr>
          <w:rFonts w:ascii="Times New Roman Bold" w:hAnsi="Times New Roman Bold"/>
          <w:vertAlign w:val="superscript"/>
        </w:rPr>
        <w:t>,</w:t>
      </w:r>
      <w:r w:rsidRPr="003066B6" w:rsidR="00DA29BD">
        <w:rPr>
          <w:vertAlign w:val="superscript"/>
        </w:rPr>
        <w:footnoteReference w:id="3"/>
      </w:r>
    </w:p>
    <w:p w:rsidR="00DA29BD" w:rsidP="00DA29BD" w:rsidRDefault="00DA29BD" w14:paraId="41F37322" w14:textId="77777777">
      <w:pPr>
        <w:pStyle w:val="BodyTextFirstIndent"/>
      </w:pPr>
      <w:r w:rsidRPr="00730851">
        <w:t xml:space="preserve">New York Labor Law </w:t>
      </w:r>
      <w:r>
        <w:t>Sections</w:t>
      </w:r>
      <w:r w:rsidRPr="00730851">
        <w:t xml:space="preserve"> 740 and 741 are </w:t>
      </w:r>
      <w:r w:rsidRPr="001C2461">
        <w:t>laws</w:t>
      </w:r>
      <w:r w:rsidRPr="00730851">
        <w:t xml:space="preserve"> that provide protection to </w:t>
      </w:r>
      <w:r>
        <w:t>“</w:t>
      </w:r>
      <w:r w:rsidRPr="00730851">
        <w:t>whistleblowers</w:t>
      </w:r>
      <w:r>
        <w:t>”</w:t>
      </w:r>
      <w:r w:rsidRPr="00730851">
        <w:t xml:space="preserve"> in certain cases.</w:t>
      </w:r>
      <w:r>
        <w:t xml:space="preserve">  This Appendix provides </w:t>
      </w:r>
      <w:proofErr w:type="gramStart"/>
      <w:r>
        <w:t>a brief summary</w:t>
      </w:r>
      <w:proofErr w:type="gramEnd"/>
      <w:r>
        <w:t xml:space="preserve"> of these laws.  Full copies of Sections 740 and 741 are posted </w:t>
      </w:r>
      <w:r w:rsidR="00480A83">
        <w:t>in the staff lounge.</w:t>
      </w:r>
    </w:p>
    <w:p w:rsidRPr="00DA29BD" w:rsidR="00DA29BD" w:rsidP="006A32D3" w:rsidRDefault="00DA29BD" w14:paraId="3394BAB1" w14:textId="77777777">
      <w:pPr>
        <w:pStyle w:val="TitleBU"/>
      </w:pPr>
      <w:r w:rsidRPr="00DA29BD">
        <w:t>New York Labor Law Section 740</w:t>
      </w:r>
    </w:p>
    <w:p w:rsidRPr="00DA29BD" w:rsidR="00DA29BD" w:rsidP="006A32D3" w:rsidRDefault="00DA29BD" w14:paraId="6BCADBE2" w14:textId="77777777">
      <w:pPr>
        <w:pStyle w:val="BodyTextFirstIndent"/>
      </w:pPr>
      <w:r w:rsidRPr="00DA29BD">
        <w:t xml:space="preserve">Section 740 prohibits the taking of “retaliatory action” by an employer against an employee (including former employees and natural persons working as independent contractors), </w:t>
      </w:r>
      <w:proofErr w:type="gramStart"/>
      <w:r w:rsidRPr="00DA29BD">
        <w:t>whether or not</w:t>
      </w:r>
      <w:proofErr w:type="gramEnd"/>
      <w:r w:rsidRPr="00DA29BD">
        <w:t xml:space="preserve"> the employee is acting within the scope of his or her job duties, because the employee does any of the following:</w:t>
      </w:r>
    </w:p>
    <w:p w:rsidRPr="00DA29BD" w:rsidR="00DA29BD" w:rsidP="006A32D3" w:rsidRDefault="00DA29BD" w14:paraId="60626728" w14:textId="77777777">
      <w:pPr>
        <w:pStyle w:val="Heading3"/>
      </w:pPr>
      <w:r w:rsidRPr="00DA29BD">
        <w:t xml:space="preserve">discloses or threatens to disclose to a supervisor or to a public body an activity, policy or practice of the employer that the employee reasonably believes is in violation of law, rule or regulation or that the employee reasonably believes poses a substantial and specific danger to the public health or </w:t>
      </w:r>
      <w:proofErr w:type="gramStart"/>
      <w:r w:rsidRPr="00DA29BD">
        <w:t>safety;</w:t>
      </w:r>
      <w:proofErr w:type="gramEnd"/>
    </w:p>
    <w:p w:rsidRPr="00DA29BD" w:rsidR="00DA29BD" w:rsidP="006A32D3" w:rsidRDefault="00DA29BD" w14:paraId="3A1C65B0" w14:textId="77777777">
      <w:pPr>
        <w:pStyle w:val="Heading3"/>
      </w:pPr>
      <w:r w:rsidRPr="00DA29BD">
        <w:t xml:space="preserve">provides information to, or testifies before, any public body </w:t>
      </w:r>
      <w:proofErr w:type="gramStart"/>
      <w:r w:rsidRPr="00DA29BD">
        <w:t>conducting an investigation</w:t>
      </w:r>
      <w:proofErr w:type="gramEnd"/>
      <w:r w:rsidRPr="00DA29BD">
        <w:t>, hearing or inquiry into any such activity, policy or practice by such employer; or</w:t>
      </w:r>
    </w:p>
    <w:p w:rsidRPr="00DA29BD" w:rsidR="00DA29BD" w:rsidP="006A32D3" w:rsidRDefault="00DA29BD" w14:paraId="6E75E9F3" w14:textId="77777777">
      <w:pPr>
        <w:pStyle w:val="Heading3"/>
      </w:pPr>
      <w:r w:rsidRPr="00DA29BD">
        <w:t>objects to, or refuses to participate in, any such activity, policy or practice.</w:t>
      </w:r>
    </w:p>
    <w:p w:rsidRPr="00DA29BD" w:rsidR="00DA29BD" w:rsidP="006A32D3" w:rsidRDefault="00DA29BD" w14:paraId="3C9D0763" w14:textId="77777777">
      <w:pPr>
        <w:pStyle w:val="BodyTextFirstIndent"/>
      </w:pPr>
      <w:r w:rsidRPr="00DA29BD">
        <w:t xml:space="preserve">Under Section 740, “retaliatory action” is defined to mean an adverse action taken by an employer or his or her agent to discharge, threaten, penalize, or in any other manner discriminate against any employee or former employee exercising his or her rights under Section 740.  This includes:  (i) adverse employment actions or threats to take such adverse employment actions against an employee in the terms or conditions of employment (including but not limited to discharge, suspension, or demotion); (ii) actions or threats to take such actions that would adversely impact a former employee’s current or future employment; or (iii) threatening to contact or contacting United States immigration authorities or otherwise reporting or threatening to report an employee’s suspected citizenship or immigration status or the suspected citizenship or </w:t>
      </w:r>
      <w:r w:rsidRPr="00DA29BD">
        <w:t>immigration status of an employee’s family or household member to a federal, state, or local agency.</w:t>
      </w:r>
    </w:p>
    <w:p w:rsidRPr="006A32D3" w:rsidR="00DA29BD" w:rsidP="006A32D3" w:rsidRDefault="00DA29BD" w14:paraId="6F314165" w14:textId="77777777">
      <w:pPr>
        <w:pStyle w:val="TitleBU"/>
      </w:pPr>
      <w:r w:rsidRPr="00DA29BD">
        <w:t>Conditions and Exceptions Under New York Labor Law Section 740</w:t>
      </w:r>
    </w:p>
    <w:p w:rsidRPr="00DA29BD" w:rsidR="00DA29BD" w:rsidP="006A32D3" w:rsidRDefault="00DA29BD" w14:paraId="4FA6B720" w14:textId="77777777">
      <w:pPr>
        <w:pStyle w:val="BodyTextFirstIndent"/>
      </w:pPr>
      <w:r w:rsidRPr="00DA29BD">
        <w:t>An employee’s disclosure to a public body of an activity, policy or practice of the employer that the employee reasonably believes is in violation of law, rule or regulation or that the employee reasonably believes poses a substantial and specific danger to the public health or safety will not be protected under Section 740 unless the employee has made a good faith effort to notify his or her employer.  Specifically, when such notice is required, the employee is required to bring the activity, policy or practice to the attention of a supervisor of the employer and to afford the employer a reasonable opportunity to correct it.</w:t>
      </w:r>
    </w:p>
    <w:p w:rsidRPr="00DA29BD" w:rsidR="00DA29BD" w:rsidP="006A32D3" w:rsidRDefault="00DA29BD" w14:paraId="49CC3525" w14:textId="77777777">
      <w:pPr>
        <w:pStyle w:val="BodyTextFirstIndent"/>
      </w:pPr>
      <w:r w:rsidRPr="00DA29BD">
        <w:t>However, such employer notification is not required where:</w:t>
      </w:r>
    </w:p>
    <w:p w:rsidRPr="00DA29BD" w:rsidR="00DA29BD" w:rsidP="006A32D3" w:rsidRDefault="00DA29BD" w14:paraId="3A1FA336" w14:textId="77777777">
      <w:pPr>
        <w:pStyle w:val="Heading3"/>
        <w:numPr>
          <w:ilvl w:val="2"/>
          <w:numId w:val="24"/>
        </w:numPr>
      </w:pPr>
      <w:r w:rsidRPr="00DA29BD">
        <w:t xml:space="preserve">there is an imminent and serious danger to </w:t>
      </w:r>
      <w:proofErr w:type="gramStart"/>
      <w:r w:rsidRPr="00DA29BD">
        <w:t>the public</w:t>
      </w:r>
      <w:proofErr w:type="gramEnd"/>
      <w:r w:rsidRPr="00DA29BD">
        <w:t xml:space="preserve"> health or </w:t>
      </w:r>
      <w:proofErr w:type="gramStart"/>
      <w:r w:rsidRPr="00DA29BD">
        <w:t>safety;</w:t>
      </w:r>
      <w:proofErr w:type="gramEnd"/>
    </w:p>
    <w:p w:rsidRPr="00DA29BD" w:rsidR="00DA29BD" w:rsidP="006A32D3" w:rsidRDefault="00DA29BD" w14:paraId="6AC50F21" w14:textId="77777777">
      <w:pPr>
        <w:pStyle w:val="Heading3"/>
      </w:pPr>
      <w:proofErr w:type="gramStart"/>
      <w:r w:rsidRPr="00DA29BD">
        <w:t>the</w:t>
      </w:r>
      <w:proofErr w:type="gramEnd"/>
      <w:r w:rsidRPr="00DA29BD">
        <w:t xml:space="preserve"> employee reasonably believes that reporting to the supervisor would result in a destruction of evidence or other concealment of the activity, policy or </w:t>
      </w:r>
      <w:proofErr w:type="gramStart"/>
      <w:r w:rsidRPr="00DA29BD">
        <w:t>practice;</w:t>
      </w:r>
      <w:proofErr w:type="gramEnd"/>
    </w:p>
    <w:p w:rsidRPr="00DA29BD" w:rsidR="00DA29BD" w:rsidP="006A32D3" w:rsidRDefault="00DA29BD" w14:paraId="24E24DE4" w14:textId="77777777">
      <w:pPr>
        <w:pStyle w:val="Heading3"/>
      </w:pPr>
      <w:r w:rsidRPr="00DA29BD">
        <w:t xml:space="preserve">such activity, policy or practice could reasonably be expected to lead to endangering the welfare of a </w:t>
      </w:r>
      <w:proofErr w:type="gramStart"/>
      <w:r w:rsidRPr="00DA29BD">
        <w:t>minor;</w:t>
      </w:r>
      <w:proofErr w:type="gramEnd"/>
    </w:p>
    <w:p w:rsidRPr="00DA29BD" w:rsidR="00DA29BD" w:rsidP="006A32D3" w:rsidRDefault="00DA29BD" w14:paraId="18D2E2B2" w14:textId="77777777">
      <w:pPr>
        <w:pStyle w:val="Heading3"/>
      </w:pPr>
      <w:r w:rsidRPr="00DA29BD">
        <w:t>the employee reasonably believes that reporting to the supervisor would result in physical harm to the employee or any other person; or</w:t>
      </w:r>
    </w:p>
    <w:p w:rsidRPr="00DA29BD" w:rsidR="00DA29BD" w:rsidP="006A32D3" w:rsidRDefault="00DA29BD" w14:paraId="6D4F8959" w14:textId="77777777">
      <w:pPr>
        <w:pStyle w:val="Heading3"/>
      </w:pPr>
      <w:r w:rsidRPr="00DA29BD">
        <w:t>the employee reasonably believes that the supervisor is already aware of the activity, policy or practice and will not correct it.</w:t>
      </w:r>
    </w:p>
    <w:p w:rsidRPr="006A32D3" w:rsidR="00DA29BD" w:rsidP="00232A02" w:rsidRDefault="00DA29BD" w14:paraId="1F550E80" w14:textId="77777777">
      <w:pPr>
        <w:pStyle w:val="TitleBU"/>
        <w:ind w:left="1440"/>
        <w:jc w:val="left"/>
      </w:pPr>
      <w:r w:rsidRPr="00DA29BD">
        <w:t>New York Labor Law Section 741</w:t>
      </w:r>
    </w:p>
    <w:p w:rsidRPr="00DA29BD" w:rsidR="00DA29BD" w:rsidP="006A32D3" w:rsidRDefault="00DA29BD" w14:paraId="1D19FF05" w14:textId="77777777">
      <w:pPr>
        <w:pStyle w:val="BodyTextFirstIndent"/>
      </w:pPr>
      <w:r w:rsidRPr="00DA29BD">
        <w:t xml:space="preserve">Section 741 prohibits certain defined health care employers from taking “retaliatory action” against an employee because the employee does any of the following:  </w:t>
      </w:r>
    </w:p>
    <w:p w:rsidRPr="00DA29BD" w:rsidR="00DA29BD" w:rsidP="006A32D3" w:rsidRDefault="00DA29BD" w14:paraId="09593757" w14:textId="77777777">
      <w:pPr>
        <w:pStyle w:val="Heading3"/>
        <w:numPr>
          <w:ilvl w:val="2"/>
          <w:numId w:val="27"/>
        </w:numPr>
        <w:tabs>
          <w:tab w:val="clear" w:pos="0"/>
        </w:tabs>
      </w:pPr>
      <w:r w:rsidRPr="00DA29BD">
        <w:t>discloses or threatens to disclose to a supervisor, to a public body, to a news media outlet, or to a social media forum available to the public at large, an activity, policy or practice of the employer or agent that the employee, in good faith, reasonably believes constitutes improper quality of patient care or improper quality of workplace safety; or</w:t>
      </w:r>
    </w:p>
    <w:p w:rsidRPr="00DA29BD" w:rsidR="00DA29BD" w:rsidP="006A32D3" w:rsidRDefault="00DA29BD" w14:paraId="3EACB3E3" w14:textId="77777777">
      <w:pPr>
        <w:pStyle w:val="Heading3"/>
        <w:tabs>
          <w:tab w:val="clear" w:pos="0"/>
        </w:tabs>
      </w:pPr>
      <w:r w:rsidRPr="00DA29BD">
        <w:t>objects to, or refuses to participate in, any activity, policy or practice of the employer or agent that the employee, in good faith, reasonably believes constitutes improper quality of patient care or improper quality of workplace safety.</w:t>
      </w:r>
    </w:p>
    <w:p w:rsidR="00DA29BD" w:rsidP="006A32D3" w:rsidRDefault="00DA29BD" w14:paraId="027DD68C" w14:textId="77777777">
      <w:pPr>
        <w:pStyle w:val="BodyTextFirstIndent"/>
      </w:pPr>
      <w:r w:rsidRPr="00DA29BD">
        <w:t>Section 741 defines “retaliatory action” to mean the discharge, suspension, demotion, penalization or discrimination against an employee, or other adverse employment action taken against an employee in the terms and conditions of employment.</w:t>
      </w:r>
    </w:p>
    <w:p w:rsidRPr="006A32D3" w:rsidR="008D299A" w:rsidP="006A32D3" w:rsidRDefault="008D299A" w14:paraId="309C6C7C" w14:textId="77777777">
      <w:pPr>
        <w:pStyle w:val="TitleBU"/>
      </w:pPr>
      <w:r w:rsidRPr="008D299A">
        <w:t>Conditions and Exceptions Under New York Labor Law Section 741</w:t>
      </w:r>
    </w:p>
    <w:p w:rsidRPr="008D299A" w:rsidR="008D299A" w:rsidP="006A32D3" w:rsidRDefault="008D299A" w14:paraId="7BFAB0A8" w14:textId="77777777">
      <w:pPr>
        <w:pStyle w:val="BodyTextFirstIndent"/>
      </w:pPr>
      <w:r w:rsidRPr="008D299A">
        <w:t>An employee will not be protected under Section 741 unless he or she has brought the improper quality of patient care or improper quality of workplace safety to the attention of a supervisor and has afforded the employer a reasonable opportunity to correct the activity, policy or practice.</w:t>
      </w:r>
    </w:p>
    <w:p w:rsidRPr="008D299A" w:rsidR="008D299A" w:rsidP="006A32D3" w:rsidRDefault="008D299A" w14:paraId="5B58052E" w14:textId="77777777">
      <w:pPr>
        <w:pStyle w:val="BodyTextFirstIndent"/>
      </w:pPr>
      <w:r w:rsidRPr="008D299A">
        <w:t>However, such notice and opportunity to correct is not required in connection with disclosures or threats to disclose an activity, policy or practice of the employer or agent that the employee, in good faith, reasonably believes constitutes improper quality of patient care or improper quality of workplace safety where it presents an imminent threat to public health or safety or to the health of a specific patient or specific health care employee and the employee reasonably believes in good faith that reporting to a supervisor would not result in corrective action.</w:t>
      </w:r>
    </w:p>
    <w:p w:rsidRPr="006A32D3" w:rsidR="008D299A" w:rsidP="006A32D3" w:rsidRDefault="008D299A" w14:paraId="5ACBA222" w14:textId="77777777">
      <w:pPr>
        <w:pStyle w:val="TitleBU"/>
      </w:pPr>
      <w:r w:rsidRPr="008D299A">
        <w:t>Relief/Enforcement Under Both New York Labor Law Sections 740 and 741</w:t>
      </w:r>
    </w:p>
    <w:p w:rsidRPr="008D299A" w:rsidR="008D299A" w:rsidP="006A32D3" w:rsidRDefault="008D299A" w14:paraId="5117C5D2" w14:textId="77777777">
      <w:pPr>
        <w:pStyle w:val="BodyTextFirstIndent"/>
      </w:pPr>
      <w:r w:rsidRPr="008D299A">
        <w:t>Under both Sections 740 and Section 741, an employee who has been the subject of retaliatory action in violation of the law may bring a civil action within two years after the alleged retaliatory action was taken.  The parties to such an action</w:t>
      </w:r>
      <w:r w:rsidR="006A32D3">
        <w:t xml:space="preserve"> are entitled to a jury trial.</w:t>
      </w:r>
    </w:p>
    <w:p w:rsidRPr="008D299A" w:rsidR="008D299A" w:rsidP="006A32D3" w:rsidRDefault="008D299A" w14:paraId="180CF078" w14:textId="77777777">
      <w:pPr>
        <w:pStyle w:val="BodyTextFirstIndent"/>
      </w:pPr>
      <w:r w:rsidRPr="008D299A">
        <w:t>In connection with such an action, a court may order:  an injunction to restrain continued violation of the law; the reinstatement of the employee to the same position held before the retaliatory action, or to an equivalent position, or “front pay”; the reinstatement of full fringe benefits and seniority rights; the compensation for lost wages, benefits and other remuneration; the payment by the employer of reasonable costs, disbursements and attorneys’ fees; a civil penalty not to exceed $10,000; and/or the payment by the employer of punitive damages, if the violation was</w:t>
      </w:r>
      <w:r w:rsidR="006A32D3">
        <w:t xml:space="preserve"> willful, malicious or wanton.</w:t>
      </w:r>
    </w:p>
    <w:p w:rsidRPr="008D299A" w:rsidR="008D299A" w:rsidP="006A32D3" w:rsidRDefault="008D299A" w14:paraId="4371E3A4" w14:textId="77777777">
      <w:pPr>
        <w:pStyle w:val="BodyTextFirstIndent"/>
      </w:pPr>
      <w:r w:rsidRPr="008D299A" w:rsidR="008D299A">
        <w:rPr/>
        <w:t>Under both Sections 740 and 741, it is a defense that the retaliatory action was predicated on grounds other than the employee’s exercise of the rights that these sections of the law protect.</w:t>
      </w:r>
      <w:r w:rsidRPr="008D299A">
        <w:rPr>
          <w:vertAlign w:val="superscript"/>
        </w:rPr>
        <w:footnoteReference w:id="4"/>
      </w:r>
    </w:p>
    <w:p w:rsidR="00DA29BD" w:rsidP="006A32D3" w:rsidRDefault="00DA29BD" w14:paraId="0336DF53" w14:textId="77777777">
      <w:pPr>
        <w:pStyle w:val="BodyText"/>
      </w:pPr>
    </w:p>
    <w:sectPr w:rsidR="00DA29BD" w:rsidSect="00E94280">
      <w:headerReference w:type="default" r:id="rId7"/>
      <w:footerReference w:type="default" r:id="rId8"/>
      <w:headerReference w:type="first" r:id="rId9"/>
      <w:footerReference w:type="first" r:id="rId10"/>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4268" w:rsidP="006E0409" w:rsidRDefault="00CC4268" w14:paraId="128925A3" w14:textId="77777777">
      <w:r>
        <w:separator/>
      </w:r>
    </w:p>
  </w:endnote>
  <w:endnote w:type="continuationSeparator" w:id="0">
    <w:p w:rsidR="00CC4268" w:rsidP="006E0409" w:rsidRDefault="00CC4268" w14:paraId="666E01E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BED" w:rsidRDefault="00173BED" w14:paraId="57544E34" w14:textId="77777777">
    <w:pPr>
      <w:pStyle w:val="Footer"/>
    </w:pPr>
  </w:p>
  <w:p w:rsidR="006C7BC1" w:rsidP="00173BED" w:rsidRDefault="006C7BC1" w14:paraId="58490FDC" w14:textId="77777777">
    <w:pPr>
      <w:pStyle w:val="Footer"/>
    </w:pPr>
  </w:p>
  <w:p w:rsidR="00173BED" w:rsidP="006C7BC1" w:rsidRDefault="00480A83" w14:paraId="05F2509A" w14:textId="77777777">
    <w:pPr>
      <w:pStyle w:val="Footer"/>
    </w:pPr>
    <w:r>
      <w:rPr>
        <w:noProof/>
        <w:sz w:val="18"/>
      </w:rPr>
      <w:t>6823000v.2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BED" w:rsidRDefault="00173BED" w14:paraId="06D963C0" w14:textId="77777777">
    <w:pPr>
      <w:pStyle w:val="Footer"/>
    </w:pPr>
  </w:p>
  <w:p w:rsidR="006C7BC1" w:rsidP="00173BED" w:rsidRDefault="006C7BC1" w14:paraId="5CD46489" w14:textId="77777777">
    <w:pPr>
      <w:pStyle w:val="Footer"/>
    </w:pPr>
  </w:p>
  <w:p w:rsidR="00173BED" w:rsidP="006C7BC1" w:rsidRDefault="00480A83" w14:paraId="5B21C6EA" w14:textId="77777777">
    <w:pPr>
      <w:pStyle w:val="Footer"/>
    </w:pPr>
    <w:r>
      <w:rPr>
        <w:noProof/>
        <w:sz w:val="18"/>
      </w:rPr>
      <w:t>6823000v.2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4268" w:rsidP="00202DFA" w:rsidRDefault="00CC4268" w14:paraId="4CD2B70E" w14:textId="77777777">
      <w:pPr>
        <w:spacing w:before="240"/>
      </w:pPr>
      <w:r>
        <w:separator/>
      </w:r>
    </w:p>
  </w:footnote>
  <w:footnote w:type="continuationSeparator" w:id="0">
    <w:p w:rsidR="00CC4268" w:rsidP="006E0409" w:rsidRDefault="00CC4268" w14:paraId="158C7273" w14:textId="77777777">
      <w:r>
        <w:continuationSeparator/>
      </w:r>
    </w:p>
  </w:footnote>
  <w:footnote w:id="1">
    <w:p w:rsidR="006E0409" w:rsidP="001971D0" w:rsidRDefault="006E0409" w14:paraId="6D28067C" w14:textId="77777777">
      <w:pPr>
        <w:pStyle w:val="FootnoteText"/>
      </w:pPr>
      <w:r>
        <w:rPr>
          <w:rStyle w:val="FootnoteReference"/>
        </w:rPr>
        <w:footnoteRef/>
      </w:r>
      <w:r w:rsidR="001971D0">
        <w:tab/>
      </w:r>
      <w:r w:rsidRPr="00730851" w:rsidR="0C0A577B">
        <w:rPr/>
        <w:t xml:space="preserve">For </w:t>
      </w:r>
      <w:r w:rsidRPr="00730851" w:rsidR="0C0A577B">
        <w:rPr/>
        <w:t>a brief summary</w:t>
      </w:r>
      <w:r w:rsidRPr="00730851" w:rsidR="0C0A577B">
        <w:rPr/>
        <w:t xml:space="preserve"> of New York Labor Law §§ 740-741, as of </w:t>
      </w:r>
      <w:r w:rsidRPr="00FA0ADB" w:rsidR="0C0A577B">
        <w:rPr/>
        <w:t>February</w:t>
      </w:r>
      <w:r w:rsidRPr="00FA0ADB" w:rsidR="0C0A577B">
        <w:rPr/>
        <w:t xml:space="preserve"> 20</w:t>
      </w:r>
      <w:r w:rsidRPr="00FA0ADB" w:rsidR="0C0A577B">
        <w:rPr/>
        <w:t>23</w:t>
      </w:r>
      <w:r w:rsidRPr="00730851" w:rsidR="0C0A577B">
        <w:rPr/>
        <w:t>, please see the appendix to this Policy.</w:t>
      </w:r>
    </w:p>
  </w:footnote>
  <w:footnote w:id="2">
    <w:p w:rsidR="006E0409" w:rsidP="006E0409" w:rsidRDefault="006E0409" w14:paraId="338DAD4C" w14:textId="77777777">
      <w:pPr>
        <w:pStyle w:val="FootnoteText"/>
      </w:pPr>
      <w:r>
        <w:rPr>
          <w:rStyle w:val="FootnoteReference"/>
        </w:rPr>
        <w:footnoteRef/>
      </w:r>
      <w:r w:rsidR="001C2461">
        <w:tab/>
      </w:r>
      <w:r w:rsidRPr="00730851" w:rsidR="0C0A577B">
        <w:rPr/>
        <w:t>This Appendix is not intended to be a comprehensive description of the law, a legal in</w:t>
      </w:r>
      <w:r w:rsidR="0C0A577B">
        <w:rPr/>
        <w:t>terpretation or legal advice.</w:t>
      </w:r>
    </w:p>
  </w:footnote>
  <w:footnote w:id="3">
    <w:p w:rsidRPr="00E714E3" w:rsidR="00DA29BD" w:rsidP="006A32D3" w:rsidRDefault="00DA29BD" w14:paraId="5D3E05F6" w14:textId="77777777">
      <w:pPr>
        <w:pStyle w:val="FootnoteText"/>
      </w:pPr>
      <w:r>
        <w:rPr>
          <w:rStyle w:val="FootnoteReference"/>
        </w:rPr>
        <w:footnoteRef/>
      </w:r>
      <w:r>
        <w:tab/>
      </w:r>
      <w:r w:rsidRPr="008D299A" w:rsidR="0C0A577B">
        <w:rPr>
          <w:highlight w:val="yellow"/>
        </w:rPr>
        <w:t>[[</w:t>
      </w:r>
      <w:r w:rsidRPr="0C0A577B" w:rsidR="0C0A577B">
        <w:rPr>
          <w:b w:val="1"/>
          <w:bCs w:val="1"/>
          <w:highlight w:val="yellow"/>
        </w:rPr>
        <w:t>NOTE TO CLIENT/FOR DISCUSSION; REMOVE THIS FOOTNOTE BEFORE FINALIZING</w:t>
      </w:r>
      <w:r w:rsidRPr="0C0A577B" w:rsidR="0C0A577B">
        <w:rPr>
          <w:b w:val="1"/>
          <w:bCs w:val="1"/>
        </w:rPr>
        <w:t>]</w:t>
      </w:r>
      <w:r w:rsidRPr="00600BC1" w:rsidR="0C0A577B">
        <w:rPr/>
        <w:t xml:space="preserve">:  </w:t>
      </w:r>
      <w:r w:rsidRPr="0C0A577B" w:rsidR="0C0A577B">
        <w:rPr>
          <w:b w:val="1"/>
          <w:bCs w:val="1"/>
          <w:i w:val="1"/>
          <w:iCs w:val="1"/>
        </w:rPr>
        <w:t>This summary incorporates the changes made to New York Labor Law Sections 740</w:t>
      </w:r>
      <w:r w:rsidRPr="0C0A577B" w:rsidR="0C0A577B">
        <w:rPr>
          <w:b w:val="1"/>
          <w:bCs w:val="1"/>
          <w:i w:val="1"/>
          <w:iCs w:val="1"/>
        </w:rPr>
        <w:t xml:space="preserve"> and 74</w:t>
      </w:r>
      <w:r w:rsidRPr="0C0A577B" w:rsidR="0C0A577B">
        <w:rPr>
          <w:b w:val="1"/>
          <w:bCs w:val="1"/>
          <w:i w:val="1"/>
          <w:iCs w:val="1"/>
        </w:rPr>
        <w:t>1 that were</w:t>
      </w:r>
      <w:r w:rsidRPr="0C0A577B" w:rsidR="0C0A577B">
        <w:rPr>
          <w:b w:val="1"/>
          <w:bCs w:val="1"/>
          <w:i w:val="1"/>
          <w:iCs w:val="1"/>
        </w:rPr>
        <w:t xml:space="preserve"> enacted on October 28, </w:t>
      </w:r>
      <w:r w:rsidRPr="0C0A577B" w:rsidR="0C0A577B">
        <w:rPr>
          <w:b w:val="1"/>
          <w:bCs w:val="1"/>
          <w:i w:val="1"/>
          <w:iCs w:val="1"/>
        </w:rPr>
        <w:t>2021</w:t>
      </w:r>
      <w:r w:rsidRPr="0C0A577B" w:rsidR="0C0A577B">
        <w:rPr>
          <w:b w:val="1"/>
          <w:bCs w:val="1"/>
          <w:i w:val="1"/>
          <w:iCs w:val="1"/>
        </w:rPr>
        <w:t xml:space="preserve"> </w:t>
      </w:r>
      <w:r w:rsidRPr="0C0A577B" w:rsidR="0C0A577B">
        <w:rPr>
          <w:b w:val="1"/>
          <w:bCs w:val="1"/>
          <w:i w:val="1"/>
          <w:iCs w:val="1"/>
        </w:rPr>
        <w:t>and are effective January 26, 2022</w:t>
      </w:r>
      <w:r w:rsidRPr="0C0A577B" w:rsidR="0C0A577B">
        <w:rPr>
          <w:b w:val="1"/>
          <w:bCs w:val="1"/>
          <w:i w:val="1"/>
          <w:iCs w:val="1"/>
        </w:rPr>
        <w:t xml:space="preserve">.  </w:t>
      </w:r>
      <w:r w:rsidRPr="0C0A577B" w:rsidR="0C0A577B">
        <w:rPr>
          <w:b w:val="1"/>
          <w:bCs w:val="1"/>
          <w:i w:val="1"/>
          <w:iCs w:val="1"/>
        </w:rPr>
        <w:t>E</w:t>
      </w:r>
      <w:r w:rsidRPr="0C0A577B" w:rsidR="0C0A577B">
        <w:rPr>
          <w:b w:val="1"/>
          <w:bCs w:val="1"/>
          <w:i w:val="1"/>
          <w:iCs w:val="1"/>
        </w:rPr>
        <w:t xml:space="preserve">mployers </w:t>
      </w:r>
      <w:r w:rsidRPr="0C0A577B" w:rsidR="0C0A577B">
        <w:rPr>
          <w:b w:val="1"/>
          <w:bCs w:val="1"/>
          <w:i w:val="1"/>
          <w:iCs w:val="1"/>
        </w:rPr>
        <w:t xml:space="preserve">are </w:t>
      </w:r>
      <w:r w:rsidRPr="0C0A577B" w:rsidR="0C0A577B">
        <w:rPr>
          <w:b w:val="1"/>
          <w:bCs w:val="1"/>
          <w:i w:val="1"/>
          <w:iCs w:val="1"/>
        </w:rPr>
        <w:t xml:space="preserve">required to post </w:t>
      </w:r>
      <w:r w:rsidRPr="0C0A577B" w:rsidR="0C0A577B">
        <w:rPr>
          <w:b w:val="1"/>
          <w:bCs w:val="1"/>
          <w:i w:val="1"/>
          <w:iCs w:val="1"/>
        </w:rPr>
        <w:t xml:space="preserve">a </w:t>
      </w:r>
      <w:r w:rsidRPr="0C0A577B" w:rsidR="0C0A577B">
        <w:rPr>
          <w:b w:val="1"/>
          <w:bCs w:val="1"/>
          <w:i w:val="1"/>
          <w:iCs w:val="1"/>
        </w:rPr>
        <w:t>notice</w:t>
      </w:r>
      <w:r w:rsidRPr="0C0A577B" w:rsidR="0C0A577B">
        <w:rPr>
          <w:b w:val="1"/>
          <w:bCs w:val="1"/>
          <w:i w:val="1"/>
          <w:iCs w:val="1"/>
        </w:rPr>
        <w:t xml:space="preserve"> of employees’ protections, rights and obligations under these laws conspicuously in </w:t>
      </w:r>
      <w:r w:rsidRPr="0C0A577B" w:rsidR="0C0A577B">
        <w:rPr>
          <w:b w:val="1"/>
          <w:bCs w:val="1"/>
          <w:i w:val="1"/>
          <w:iCs w:val="1"/>
        </w:rPr>
        <w:t>easily-accessible</w:t>
      </w:r>
      <w:r w:rsidRPr="0C0A577B" w:rsidR="0C0A577B">
        <w:rPr>
          <w:b w:val="1"/>
          <w:bCs w:val="1"/>
          <w:i w:val="1"/>
          <w:iCs w:val="1"/>
        </w:rPr>
        <w:t xml:space="preserve"> and </w:t>
      </w:r>
      <w:r w:rsidRPr="0C0A577B" w:rsidR="0C0A577B">
        <w:rPr>
          <w:b w:val="1"/>
          <w:bCs w:val="1"/>
          <w:i w:val="1"/>
          <w:iCs w:val="1"/>
        </w:rPr>
        <w:t>well-lighted places customarily frequented by employees and applicants for employment.</w:t>
      </w:r>
      <w:r w:rsidRPr="0C0A577B" w:rsidR="0C0A577B">
        <w:rPr>
          <w:b w:val="1"/>
          <w:bCs w:val="1"/>
          <w:i w:val="1"/>
          <w:iCs w:val="1"/>
        </w:rPr>
        <w:t xml:space="preserve">  We recommend posting copies of the full text of Sections 740 and 741 in such places.</w:t>
      </w:r>
      <w:r w:rsidRPr="0C0A577B" w:rsidR="0C0A577B">
        <w:rPr>
          <w:b w:val="1"/>
          <w:bCs w:val="1"/>
        </w:rPr>
        <w:t>]</w:t>
      </w:r>
    </w:p>
  </w:footnote>
  <w:footnote w:id="4">
    <w:p w:rsidR="008D299A" w:rsidP="006A32D3" w:rsidRDefault="008D299A" w14:paraId="2F77A7E7" w14:textId="77777777">
      <w:pPr>
        <w:pStyle w:val="FootnoteText"/>
      </w:pPr>
      <w:r>
        <w:rPr>
          <w:rStyle w:val="FootnoteReference"/>
        </w:rPr>
        <w:footnoteRef/>
      </w:r>
      <w:r>
        <w:tab/>
      </w:r>
      <w:r w:rsidR="0C0A577B">
        <w:rPr/>
        <w:t>Under Section 740, a court may also order that reasonable attorneys’ fees and court costs and disbursements be awarded to an employer if the action the employee brings is without basis in law or fact.</w:t>
      </w:r>
    </w:p>
    <w:p w:rsidR="008D299A" w:rsidP="008D299A" w:rsidRDefault="008D299A" w14:paraId="1C711439" w14:textId="77777777">
      <w:pPr>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0" w:type="dxa"/>
      <w:tblLayout w:type="fixed"/>
      <w:tblCellMar>
        <w:left w:w="0" w:type="dxa"/>
        <w:right w:w="0" w:type="dxa"/>
      </w:tblCellMar>
      <w:tblLook w:val="01E0" w:firstRow="1" w:lastRow="1" w:firstColumn="1" w:lastColumn="1" w:noHBand="0" w:noVBand="0"/>
    </w:tblPr>
    <w:tblGrid>
      <w:gridCol w:w="7024"/>
      <w:gridCol w:w="2336"/>
    </w:tblGrid>
    <w:tr w:rsidR="00E94280" w:rsidTr="00E752B0" w14:paraId="3C9FE011" w14:textId="77777777">
      <w:trPr>
        <w:cantSplit/>
      </w:trPr>
      <w:tc>
        <w:tcPr>
          <w:tcW w:w="7038" w:type="dxa"/>
        </w:tcPr>
        <w:p w:rsidRPr="00F0157B" w:rsidR="00E94280" w:rsidP="00C17BD7" w:rsidRDefault="00C17BD7" w14:paraId="1C0CF20C" w14:textId="77777777">
          <w:pPr>
            <w:pStyle w:val="Header"/>
            <w:spacing w:before="120" w:after="120"/>
            <w:ind w:left="1440" w:right="115" w:hanging="1325"/>
            <w:rPr>
              <w:b/>
            </w:rPr>
          </w:pPr>
          <w:r w:rsidRPr="00C17BD7">
            <w:rPr>
              <w:rStyle w:val="Strong"/>
            </w:rPr>
            <w:t>SUBJECT:</w:t>
          </w:r>
          <w:r w:rsidRPr="00C17BD7">
            <w:rPr>
              <w:rStyle w:val="Strong"/>
            </w:rPr>
            <w:tab/>
          </w:r>
          <w:r w:rsidRPr="00C17BD7">
            <w:rPr>
              <w:rStyle w:val="Strong"/>
            </w:rPr>
            <w:t>Non-Retaliation, Non-Intimidation for Participation in the Compliance Program</w:t>
          </w:r>
        </w:p>
      </w:tc>
      <w:tc>
        <w:tcPr>
          <w:tcW w:w="2340" w:type="dxa"/>
        </w:tcPr>
        <w:p w:rsidRPr="00BF6257" w:rsidR="00E94280" w:rsidP="000B6594" w:rsidRDefault="00E94280" w14:paraId="37AE8137" w14:textId="77777777">
          <w:pPr>
            <w:pStyle w:val="Header"/>
            <w:spacing w:before="120" w:after="120"/>
            <w:ind w:left="115" w:right="115"/>
            <w:jc w:val="center"/>
            <w:rPr>
              <w:rStyle w:val="Strong"/>
            </w:rPr>
          </w:pPr>
          <w:r w:rsidRPr="00BF6257">
            <w:rPr>
              <w:rStyle w:val="Strong"/>
            </w:rPr>
            <w:t xml:space="preserve">Page: </w:t>
          </w:r>
          <w:r w:rsidRPr="00BF6257">
            <w:rPr>
              <w:rStyle w:val="Strong"/>
            </w:rPr>
            <w:fldChar w:fldCharType="begin"/>
          </w:r>
          <w:r w:rsidRPr="00BF6257">
            <w:rPr>
              <w:rStyle w:val="Strong"/>
            </w:rPr>
            <w:instrText xml:space="preserve"> PAGE </w:instrText>
          </w:r>
          <w:r w:rsidRPr="00BF6257">
            <w:rPr>
              <w:rStyle w:val="Strong"/>
            </w:rPr>
            <w:fldChar w:fldCharType="separate"/>
          </w:r>
          <w:r w:rsidR="00480A83">
            <w:rPr>
              <w:rStyle w:val="Strong"/>
              <w:noProof/>
            </w:rPr>
            <w:t>6</w:t>
          </w:r>
          <w:r w:rsidRPr="00BF6257">
            <w:rPr>
              <w:rStyle w:val="Strong"/>
            </w:rPr>
            <w:fldChar w:fldCharType="end"/>
          </w:r>
          <w:r w:rsidRPr="00BF6257">
            <w:rPr>
              <w:rStyle w:val="Strong"/>
            </w:rPr>
            <w:t xml:space="preserve"> of </w:t>
          </w:r>
          <w:r w:rsidRPr="00BF6257">
            <w:rPr>
              <w:rStyle w:val="Strong"/>
            </w:rPr>
            <w:fldChar w:fldCharType="begin"/>
          </w:r>
          <w:r w:rsidRPr="00BF6257">
            <w:rPr>
              <w:rStyle w:val="Strong"/>
            </w:rPr>
            <w:instrText xml:space="preserve"> NUMPAGES </w:instrText>
          </w:r>
          <w:r w:rsidRPr="00BF6257">
            <w:rPr>
              <w:rStyle w:val="Strong"/>
            </w:rPr>
            <w:fldChar w:fldCharType="separate"/>
          </w:r>
          <w:r w:rsidR="00480A83">
            <w:rPr>
              <w:rStyle w:val="Strong"/>
              <w:noProof/>
            </w:rPr>
            <w:t>6</w:t>
          </w:r>
          <w:r w:rsidRPr="00BF6257">
            <w:rPr>
              <w:rStyle w:val="Strong"/>
            </w:rPr>
            <w:fldChar w:fldCharType="end"/>
          </w:r>
        </w:p>
      </w:tc>
    </w:tr>
  </w:tbl>
  <w:p w:rsidR="00E94280" w:rsidP="00E752B0" w:rsidRDefault="00E94280" w14:paraId="5C63B1C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5388"/>
      <w:gridCol w:w="3942"/>
    </w:tblGrid>
    <w:tr w:rsidR="00C17BD7" w:rsidTr="42C2114F" w14:paraId="4DEDD333" w14:textId="77777777">
      <w:tc>
        <w:tcPr>
          <w:tcW w:w="9576" w:type="dxa"/>
          <w:gridSpan w:val="2"/>
          <w:tcBorders>
            <w:top w:val="double" w:color="auto" w:sz="4" w:space="0"/>
            <w:left w:val="double" w:color="auto" w:sz="4" w:space="0"/>
            <w:bottom w:val="single" w:color="auto" w:sz="8" w:space="0"/>
            <w:right w:val="double" w:color="auto" w:sz="4" w:space="0"/>
          </w:tcBorders>
          <w:tcMar>
            <w:top w:w="0" w:type="dxa"/>
            <w:left w:w="108" w:type="dxa"/>
            <w:bottom w:w="0" w:type="dxa"/>
            <w:right w:w="108" w:type="dxa"/>
          </w:tcMar>
          <w:hideMark/>
        </w:tcPr>
        <w:p w:rsidR="00C17BD7" w:rsidP="00EC437E" w:rsidRDefault="002016E1" w14:paraId="09C2DBB5" w14:textId="77777777">
          <w:pPr>
            <w:spacing w:before="120"/>
            <w:jc w:val="center"/>
            <w:rPr>
              <w:rFonts w:eastAsia="Calibri"/>
              <w:b/>
              <w:bCs/>
              <w:sz w:val="28"/>
              <w:szCs w:val="28"/>
            </w:rPr>
          </w:pPr>
          <w:r>
            <w:rPr>
              <w:rFonts w:eastAsia="Calibri"/>
              <w:b/>
              <w:bCs/>
              <w:sz w:val="28"/>
              <w:szCs w:val="28"/>
            </w:rPr>
            <w:t>Advantage Care Health Center</w:t>
          </w:r>
        </w:p>
        <w:p w:rsidR="00C17BD7" w:rsidP="00EC437E" w:rsidRDefault="00C17BD7" w14:paraId="13736B73" w14:textId="77777777">
          <w:pPr>
            <w:spacing w:before="120" w:after="120"/>
            <w:jc w:val="center"/>
            <w:rPr>
              <w:rFonts w:eastAsia="Calibri"/>
              <w:b/>
              <w:bCs/>
              <w:sz w:val="28"/>
              <w:szCs w:val="28"/>
            </w:rPr>
          </w:pPr>
          <w:r>
            <w:rPr>
              <w:rFonts w:eastAsia="Calibri"/>
              <w:b/>
              <w:bCs/>
              <w:sz w:val="28"/>
              <w:szCs w:val="28"/>
            </w:rPr>
            <w:t>Compliance Program Policies and Procedures</w:t>
          </w:r>
        </w:p>
      </w:tc>
    </w:tr>
    <w:tr w:rsidR="00C17BD7" w:rsidTr="42C2114F" w14:paraId="2C77C7B2" w14:textId="77777777">
      <w:tc>
        <w:tcPr>
          <w:tcW w:w="9576" w:type="dxa"/>
          <w:gridSpan w:val="2"/>
          <w:tcBorders>
            <w:top w:val="nil"/>
            <w:left w:val="double" w:color="auto" w:sz="4" w:space="0"/>
            <w:bottom w:val="single" w:color="auto" w:sz="8" w:space="0"/>
            <w:right w:val="double" w:color="auto" w:sz="4" w:space="0"/>
          </w:tcBorders>
          <w:tcMar>
            <w:top w:w="0" w:type="dxa"/>
            <w:left w:w="108" w:type="dxa"/>
            <w:bottom w:w="0" w:type="dxa"/>
            <w:right w:w="108" w:type="dxa"/>
          </w:tcMar>
          <w:hideMark/>
        </w:tcPr>
        <w:p w:rsidR="00C17BD7" w:rsidP="00C17BD7" w:rsidRDefault="00C17BD7" w14:paraId="37CC1CC0" w14:textId="77777777">
          <w:pPr>
            <w:spacing w:before="120" w:after="120"/>
            <w:ind w:left="1440" w:hanging="1440"/>
            <w:rPr>
              <w:rFonts w:eastAsia="Calibri"/>
              <w:b/>
              <w:bCs/>
            </w:rPr>
          </w:pPr>
          <w:r>
            <w:rPr>
              <w:rFonts w:eastAsia="Calibri"/>
              <w:b/>
              <w:bCs/>
            </w:rPr>
            <w:t>SUBJECT:</w:t>
          </w:r>
          <w:r>
            <w:rPr>
              <w:rFonts w:eastAsia="Calibri"/>
              <w:b/>
              <w:bCs/>
            </w:rPr>
            <w:tab/>
          </w:r>
          <w:r w:rsidRPr="00C17BD7">
            <w:rPr>
              <w:rFonts w:eastAsia="Calibri"/>
              <w:b/>
              <w:bCs/>
            </w:rPr>
            <w:t>Non-Retaliation, Non-Intimidation for Participation in the Compliance Program</w:t>
          </w:r>
        </w:p>
      </w:tc>
    </w:tr>
    <w:tr w:rsidR="00C17BD7" w:rsidTr="42C2114F" w14:paraId="0186E302" w14:textId="77777777">
      <w:tc>
        <w:tcPr>
          <w:tcW w:w="5562" w:type="dxa"/>
          <w:tcBorders>
            <w:top w:val="nil"/>
            <w:left w:val="double" w:color="auto" w:sz="4" w:space="0"/>
            <w:bottom w:val="single" w:color="auto" w:sz="8" w:space="0"/>
            <w:right w:val="double" w:color="auto" w:sz="4" w:space="0"/>
          </w:tcBorders>
          <w:tcMar>
            <w:top w:w="0" w:type="dxa"/>
            <w:left w:w="108" w:type="dxa"/>
            <w:bottom w:w="0" w:type="dxa"/>
            <w:right w:w="108" w:type="dxa"/>
          </w:tcMar>
          <w:hideMark/>
        </w:tcPr>
        <w:p w:rsidR="00C17BD7" w:rsidP="00EC437E" w:rsidRDefault="00C17BD7" w14:paraId="0A34B842" w14:textId="7121FE7F">
          <w:pPr>
            <w:jc w:val="both"/>
            <w:rPr>
              <w:rFonts w:eastAsia="Calibri"/>
              <w:b/>
              <w:bCs/>
            </w:rPr>
          </w:pPr>
          <w:r>
            <w:rPr>
              <w:rFonts w:eastAsia="Calibri"/>
              <w:b/>
              <w:bCs/>
            </w:rPr>
            <w:t xml:space="preserve">APPROVED BY:  </w:t>
          </w:r>
          <w:r w:rsidR="00B83353">
            <w:rPr>
              <w:rFonts w:eastAsia="Calibri"/>
              <w:b/>
              <w:bCs/>
            </w:rPr>
            <w:t>Board of Directors</w:t>
          </w:r>
        </w:p>
      </w:tc>
      <w:tc>
        <w:tcPr>
          <w:tcW w:w="4014" w:type="dxa"/>
          <w:tcBorders>
            <w:top w:val="nil"/>
            <w:left w:val="nil"/>
            <w:bottom w:val="single" w:color="auto" w:sz="8" w:space="0"/>
            <w:right w:val="double" w:color="auto" w:sz="4" w:space="0"/>
          </w:tcBorders>
          <w:tcMar>
            <w:top w:w="0" w:type="dxa"/>
            <w:left w:w="108" w:type="dxa"/>
            <w:bottom w:w="0" w:type="dxa"/>
            <w:right w:w="108" w:type="dxa"/>
          </w:tcMar>
          <w:hideMark/>
        </w:tcPr>
        <w:p w:rsidR="00C17BD7" w:rsidP="00EC437E" w:rsidRDefault="00C17BD7" w14:paraId="238D5F1F" w14:textId="3525F589">
          <w:pPr>
            <w:spacing w:after="240"/>
            <w:rPr>
              <w:rFonts w:eastAsia="Calibri"/>
              <w:b/>
              <w:bCs/>
            </w:rPr>
          </w:pPr>
          <w:r>
            <w:rPr>
              <w:rFonts w:eastAsia="Calibri"/>
              <w:b/>
              <w:bCs/>
            </w:rPr>
            <w:t>EFFECTIVE:   </w:t>
          </w:r>
          <w:r w:rsidR="00B83353">
            <w:rPr>
              <w:rFonts w:eastAsia="Calibri"/>
              <w:b/>
              <w:bCs/>
            </w:rPr>
            <w:t>June 13, 2023</w:t>
          </w:r>
        </w:p>
      </w:tc>
    </w:tr>
    <w:tr w:rsidR="00C17BD7" w:rsidTr="42C2114F" w14:paraId="722C9D75" w14:textId="77777777">
      <w:tc>
        <w:tcPr>
          <w:tcW w:w="5562" w:type="dxa"/>
          <w:tcBorders>
            <w:top w:val="nil"/>
            <w:left w:val="double" w:color="auto" w:sz="4" w:space="0"/>
            <w:bottom w:val="double" w:color="auto" w:sz="4" w:space="0"/>
            <w:right w:val="double" w:color="auto" w:sz="4" w:space="0"/>
          </w:tcBorders>
          <w:tcMar>
            <w:top w:w="0" w:type="dxa"/>
            <w:left w:w="108" w:type="dxa"/>
            <w:bottom w:w="0" w:type="dxa"/>
            <w:right w:w="108" w:type="dxa"/>
          </w:tcMar>
          <w:hideMark/>
        </w:tcPr>
        <w:p w:rsidR="00BB5957" w:rsidP="00BB5957" w:rsidRDefault="00BB5957" w14:paraId="1057433E" w14:textId="77777777">
          <w:pPr>
            <w:overflowPunct w:val="0"/>
            <w:autoSpaceDE w:val="0"/>
            <w:autoSpaceDN w:val="0"/>
            <w:spacing w:before="100"/>
            <w:textAlignment w:val="baseline"/>
            <w:rPr>
              <w:rFonts w:eastAsia="Calibri"/>
              <w:b/>
              <w:bCs/>
              <w:sz w:val="20"/>
              <w:szCs w:val="20"/>
            </w:rPr>
          </w:pPr>
          <w:r w:rsidRPr="00A6053E">
            <w:rPr>
              <w:rFonts w:eastAsia="Calibri"/>
              <w:b/>
              <w:bCs/>
              <w:sz w:val="20"/>
              <w:szCs w:val="20"/>
            </w:rPr>
            <w:t>REVISED:</w:t>
          </w:r>
        </w:p>
        <w:p w:rsidR="00C17BD7" w:rsidP="00BB5957" w:rsidRDefault="00BB5957" w14:paraId="2EBF86CA" w14:textId="0DE8CB57">
          <w:pPr>
            <w:overflowPunct w:val="0"/>
            <w:autoSpaceDE w:val="0"/>
            <w:autoSpaceDN w:val="0"/>
            <w:spacing w:before="100"/>
            <w:textAlignment w:val="baseline"/>
            <w:rPr>
              <w:rFonts w:eastAsia="Calibri"/>
              <w:b w:val="1"/>
              <w:bCs w:val="1"/>
            </w:rPr>
          </w:pPr>
          <w:r w:rsidRPr="42C2114F" w:rsidR="42C2114F">
            <w:rPr>
              <w:rFonts w:eastAsia="Calibri"/>
              <w:b w:val="1"/>
              <w:bCs w:val="1"/>
              <w:sz w:val="20"/>
              <w:szCs w:val="20"/>
            </w:rPr>
            <w:t>REVIEWED:</w:t>
          </w:r>
          <w:r w:rsidRPr="42C2114F" w:rsidR="42C2114F">
            <w:rPr>
              <w:rFonts w:eastAsia="Calibri"/>
              <w:b w:val="1"/>
              <w:bCs w:val="1"/>
              <w:sz w:val="20"/>
              <w:szCs w:val="20"/>
            </w:rPr>
            <w:t xml:space="preserve">  3/21/24</w:t>
          </w:r>
          <w:r w:rsidRPr="42C2114F" w:rsidR="42C2114F">
            <w:rPr>
              <w:rFonts w:eastAsia="Calibri"/>
              <w:b w:val="1"/>
              <w:bCs w:val="1"/>
              <w:sz w:val="20"/>
              <w:szCs w:val="20"/>
            </w:rPr>
            <w:t>, 3/4/25</w:t>
          </w:r>
          <w:r w:rsidRPr="42C2114F" w:rsidR="42C2114F">
            <w:rPr>
              <w:rFonts w:eastAsia="Calibri"/>
              <w:b w:val="1"/>
              <w:bCs w:val="1"/>
              <w:sz w:val="20"/>
              <w:szCs w:val="20"/>
            </w:rPr>
            <w:t>, 3/24/26</w:t>
          </w:r>
        </w:p>
      </w:tc>
      <w:tc>
        <w:tcPr>
          <w:tcW w:w="4014" w:type="dxa"/>
          <w:tcBorders>
            <w:top w:val="nil"/>
            <w:left w:val="nil"/>
            <w:bottom w:val="double" w:color="auto" w:sz="4" w:space="0"/>
            <w:right w:val="double" w:color="auto" w:sz="4" w:space="0"/>
          </w:tcBorders>
          <w:tcMar>
            <w:top w:w="0" w:type="dxa"/>
            <w:left w:w="108" w:type="dxa"/>
            <w:bottom w:w="0" w:type="dxa"/>
            <w:right w:w="108" w:type="dxa"/>
          </w:tcMar>
          <w:hideMark/>
        </w:tcPr>
        <w:p w:rsidR="00C17BD7" w:rsidP="00EC437E" w:rsidRDefault="00C17BD7" w14:paraId="04A2BCAB" w14:textId="77777777">
          <w:pPr>
            <w:spacing w:after="240"/>
            <w:rPr>
              <w:rFonts w:eastAsia="Calibri"/>
              <w:b/>
              <w:bCs/>
            </w:rPr>
          </w:pPr>
          <w:r>
            <w:rPr>
              <w:rFonts w:eastAsia="Calibri"/>
              <w:b/>
              <w:bCs/>
            </w:rPr>
            <w:t xml:space="preserve">PAGE </w:t>
          </w:r>
          <w:r>
            <w:rPr>
              <w:rFonts w:eastAsia="Calibri"/>
              <w:b/>
              <w:bCs/>
            </w:rPr>
            <w:fldChar w:fldCharType="begin"/>
          </w:r>
          <w:r>
            <w:rPr>
              <w:rFonts w:eastAsia="Calibri"/>
              <w:b/>
              <w:bCs/>
            </w:rPr>
            <w:instrText xml:space="preserve"> PAGE  \* Arabic  \* MERGEFORMAT </w:instrText>
          </w:r>
          <w:r>
            <w:rPr>
              <w:rFonts w:eastAsia="Calibri"/>
              <w:b/>
              <w:bCs/>
            </w:rPr>
            <w:fldChar w:fldCharType="separate"/>
          </w:r>
          <w:r w:rsidR="00480A83">
            <w:rPr>
              <w:rFonts w:eastAsia="Calibri"/>
              <w:b/>
              <w:bCs/>
              <w:noProof/>
            </w:rPr>
            <w:t>1</w:t>
          </w:r>
          <w:r>
            <w:rPr>
              <w:rFonts w:eastAsia="Calibri"/>
              <w:b/>
              <w:bCs/>
            </w:rPr>
            <w:fldChar w:fldCharType="end"/>
          </w:r>
          <w:r>
            <w:rPr>
              <w:rFonts w:eastAsia="Calibri"/>
              <w:b/>
              <w:bCs/>
            </w:rPr>
            <w:t xml:space="preserve"> OF </w:t>
          </w:r>
          <w:r>
            <w:rPr>
              <w:rFonts w:eastAsia="Calibri"/>
              <w:b/>
              <w:bCs/>
            </w:rPr>
            <w:fldChar w:fldCharType="begin"/>
          </w:r>
          <w:r>
            <w:rPr>
              <w:rFonts w:eastAsia="Calibri"/>
              <w:b/>
              <w:bCs/>
            </w:rPr>
            <w:instrText xml:space="preserve"> NUMPAGES  \* Arabic  \* MERGEFORMAT </w:instrText>
          </w:r>
          <w:r>
            <w:rPr>
              <w:rFonts w:eastAsia="Calibri"/>
              <w:b/>
              <w:bCs/>
            </w:rPr>
            <w:fldChar w:fldCharType="separate"/>
          </w:r>
          <w:r w:rsidR="00480A83">
            <w:rPr>
              <w:rFonts w:eastAsia="Calibri"/>
              <w:b/>
              <w:bCs/>
              <w:noProof/>
            </w:rPr>
            <w:t>4</w:t>
          </w:r>
          <w:r>
            <w:rPr>
              <w:rFonts w:eastAsia="Calibri"/>
              <w:b/>
              <w:bCs/>
            </w:rPr>
            <w:fldChar w:fldCharType="end"/>
          </w:r>
        </w:p>
      </w:tc>
    </w:tr>
  </w:tbl>
  <w:p w:rsidR="00E94280" w:rsidP="00E752B0" w:rsidRDefault="00E94280" w14:paraId="34A195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3647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56B7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C5C1976"/>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5FE64D78"/>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715A0CB0"/>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21AAB988"/>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83721BC4"/>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906ABA82"/>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0E66A840"/>
    <w:lvl w:ilvl="0">
      <w:start w:val="1"/>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44B68466"/>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2C365876"/>
    <w:multiLevelType w:val="hybridMultilevel"/>
    <w:tmpl w:val="F6FA5F36"/>
    <w:name w:val="Heading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8800BF2"/>
    <w:multiLevelType w:val="multilevel"/>
    <w:tmpl w:val="0B029A8C"/>
    <w:name w:val="Heading"/>
    <w:lvl w:ilvl="0">
      <w:start w:val="1"/>
      <w:numFmt w:val="upperRoman"/>
      <w:pStyle w:val="Heading1"/>
      <w:lvlText w:val="%1."/>
      <w:lvlJc w:val="left"/>
      <w:pPr>
        <w:tabs>
          <w:tab w:val="num" w:pos="0"/>
        </w:tabs>
        <w:ind w:left="720" w:hanging="720"/>
      </w:pPr>
      <w:rPr>
        <w:rFonts w:ascii="Times New Roman Bold" w:hAnsi="Times New Roman Bold"/>
        <w:b/>
        <w:i w:val="0"/>
        <w:caps w:val="0"/>
        <w:strike w:val="0"/>
        <w:dstrike w:val="0"/>
        <w:vanish w:val="0"/>
        <w:color w:val="000000"/>
        <w:sz w:val="24"/>
        <w:u w:val="none"/>
        <w:effect w:val="none"/>
        <w:vertAlign w:val="baseline"/>
      </w:rPr>
    </w:lvl>
    <w:lvl w:ilvl="1">
      <w:start w:val="1"/>
      <w:numFmt w:val="upperLetter"/>
      <w:pStyle w:val="Heading2"/>
      <w:lvlText w:val="%2."/>
      <w:lvlJc w:val="left"/>
      <w:pPr>
        <w:tabs>
          <w:tab w:val="num" w:pos="0"/>
        </w:tabs>
        <w:ind w:left="1440" w:hanging="720"/>
      </w:pPr>
      <w:rPr>
        <w:rFonts w:ascii="Times New Roman Bold" w:hAnsi="Times New Roman Bold"/>
        <w:b/>
        <w:i w:val="0"/>
        <w:caps w:val="0"/>
        <w:strike w:val="0"/>
        <w:dstrike w:val="0"/>
        <w:vanish w:val="0"/>
        <w:color w:val="000000"/>
        <w:sz w:val="24"/>
        <w:u w:val="none"/>
        <w:effect w:val="none"/>
        <w:vertAlign w:val="baseline"/>
      </w:rPr>
    </w:lvl>
    <w:lvl w:ilvl="2">
      <w:start w:val="1"/>
      <w:numFmt w:val="lowerLetter"/>
      <w:pStyle w:val="Heading3"/>
      <w:lvlText w:val="%3."/>
      <w:lvlJc w:val="left"/>
      <w:pPr>
        <w:tabs>
          <w:tab w:val="num" w:pos="0"/>
        </w:tabs>
        <w:ind w:left="2160" w:hanging="720"/>
      </w:pPr>
      <w:rPr>
        <w:rFonts w:ascii="Times New Roman" w:hAnsi="Times New Roman" w:cs="Times New Roman"/>
        <w:b w:val="0"/>
        <w:i w:val="0"/>
        <w:caps w:val="0"/>
        <w:strike w:val="0"/>
        <w:dstrike w:val="0"/>
        <w:vanish w:val="0"/>
        <w:color w:val="000000"/>
        <w:sz w:val="24"/>
        <w:u w:val="none"/>
        <w:effect w:val="none"/>
        <w:vertAlign w:val="baseline"/>
      </w:rPr>
    </w:lvl>
    <w:lvl w:ilvl="3">
      <w:start w:val="1"/>
      <w:numFmt w:val="bullet"/>
      <w:pStyle w:val="Heading4"/>
      <w:lvlText w:val=""/>
      <w:lvlJc w:val="left"/>
      <w:pPr>
        <w:tabs>
          <w:tab w:val="num" w:pos="0"/>
        </w:tabs>
        <w:ind w:left="2160" w:hanging="720"/>
      </w:pPr>
      <w:rPr>
        <w:rFonts w:hint="default" w:ascii="Wingdings" w:hAnsi="Wingdings"/>
        <w:b w:val="0"/>
        <w:i w:val="0"/>
        <w:caps w:val="0"/>
        <w:strike w:val="0"/>
        <w:dstrike w:val="0"/>
        <w:vanish w:val="0"/>
        <w:color w:val="000000"/>
        <w:sz w:val="24"/>
        <w:u w:val="none"/>
        <w:effect w:val="none"/>
        <w:vertAlign w:val="baseline"/>
      </w:rPr>
    </w:lvl>
    <w:lvl w:ilvl="4">
      <w:start w:val="1"/>
      <w:numFmt w:val="none"/>
      <w:pStyle w:val="Heading5"/>
      <w:suff w:val="nothing"/>
      <w:lvlText w:val="%5"/>
      <w:lvlJc w:val="left"/>
      <w:pPr>
        <w:tabs>
          <w:tab w:val="num" w:pos="0"/>
        </w:tabs>
        <w:ind w:left="2160" w:hanging="720"/>
      </w:pPr>
      <w:rPr>
        <w:rFonts w:ascii="Times New Roman" w:hAnsi="Times New Roman" w:cs="Times New Roman"/>
        <w:b w:val="0"/>
        <w:i w:val="0"/>
        <w:caps w:val="0"/>
        <w:strike w:val="0"/>
        <w:dstrike w:val="0"/>
        <w:vanish w:val="0"/>
        <w:color w:val="000000"/>
        <w:sz w:val="24"/>
        <w:u w:val="none"/>
        <w:effect w:val="none"/>
        <w:vertAlign w:val="baseline"/>
      </w:rPr>
    </w:lvl>
    <w:lvl w:ilvl="5">
      <w:start w:val="1"/>
      <w:numFmt w:val="none"/>
      <w:pStyle w:val="Heading6"/>
      <w:suff w:val="nothing"/>
      <w:lvlText w:val=""/>
      <w:lvlJc w:val="left"/>
      <w:pPr>
        <w:tabs>
          <w:tab w:val="num" w:pos="0"/>
        </w:tabs>
        <w:ind w:left="2880" w:hanging="360"/>
      </w:pPr>
      <w:rPr>
        <w:rFonts w:ascii="Times New Roman" w:hAnsi="Times New Roman" w:cs="Times New Roman"/>
        <w:b w:val="0"/>
        <w:i w:val="0"/>
        <w:caps w:val="0"/>
        <w:strike w:val="0"/>
        <w:dstrike w:val="0"/>
        <w:vanish w:val="0"/>
        <w:color w:val="000000"/>
        <w:sz w:val="24"/>
        <w:u w:val="none"/>
        <w:effect w:val="none"/>
        <w:vertAlign w:val="baseline"/>
      </w:rPr>
    </w:lvl>
    <w:lvl w:ilvl="6">
      <w:start w:val="1"/>
      <w:numFmt w:val="none"/>
      <w:pStyle w:val="Heading7"/>
      <w:suff w:val="nothing"/>
      <w:lvlText w:val="%7"/>
      <w:lvlJc w:val="left"/>
      <w:pPr>
        <w:tabs>
          <w:tab w:val="num" w:pos="0"/>
        </w:tabs>
        <w:ind w:left="2880" w:hanging="720"/>
      </w:pPr>
      <w:rPr>
        <w:rFonts w:ascii="Times New Roman" w:hAnsi="Times New Roman" w:cs="Times New Roman"/>
        <w:b w:val="0"/>
        <w:i w:val="0"/>
        <w:caps w:val="0"/>
        <w:strike w:val="0"/>
        <w:dstrike w:val="0"/>
        <w:vanish w:val="0"/>
        <w:color w:val="000000"/>
        <w:sz w:val="24"/>
        <w:u w:val="none"/>
        <w:effect w:val="none"/>
        <w:vertAlign w:val="baseline"/>
      </w:rPr>
    </w:lvl>
    <w:lvl w:ilvl="7">
      <w:start w:val="1"/>
      <w:numFmt w:val="none"/>
      <w:pStyle w:val="Heading8"/>
      <w:suff w:val="nothing"/>
      <w:lvlText w:val="%8"/>
      <w:lvlJc w:val="left"/>
      <w:pPr>
        <w:tabs>
          <w:tab w:val="num" w:pos="0"/>
        </w:tabs>
        <w:ind w:left="2160" w:hanging="720"/>
      </w:pPr>
      <w:rPr>
        <w:rFonts w:ascii="Times New Roman" w:hAnsi="Times New Roman" w:cs="Times New Roman"/>
        <w:b w:val="0"/>
        <w:i w:val="0"/>
        <w:caps w:val="0"/>
        <w:strike w:val="0"/>
        <w:dstrike w:val="0"/>
        <w:vanish w:val="0"/>
        <w:color w:val="000000"/>
        <w:sz w:val="24"/>
        <w:u w:val="none"/>
        <w:effect w:val="none"/>
        <w:vertAlign w:val="baseline"/>
      </w:rPr>
    </w:lvl>
    <w:lvl w:ilvl="8">
      <w:start w:val="1"/>
      <w:numFmt w:val="none"/>
      <w:pStyle w:val="Heading9"/>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rPr>
    </w:lvl>
  </w:abstractNum>
  <w:abstractNum w:abstractNumId="12" w15:restartNumberingAfterBreak="0">
    <w:nsid w:val="4F2336FF"/>
    <w:multiLevelType w:val="multilevel"/>
    <w:tmpl w:val="CCC8C206"/>
    <w:name w:val="old_Heading"/>
    <w:lvl w:ilvl="0">
      <w:start w:val="1"/>
      <w:numFmt w:val="upperRoman"/>
      <w:lvlText w:val="%1."/>
      <w:lvlJc w:val="left"/>
      <w:pPr>
        <w:tabs>
          <w:tab w:val="num" w:pos="0"/>
        </w:tabs>
        <w:ind w:left="720" w:hanging="720"/>
      </w:pPr>
      <w:rPr>
        <w:rFonts w:ascii="Times New Roman Bold" w:hAnsi="Times New Roman Bold" w:cs="Times New Roman"/>
        <w:b/>
        <w:i w:val="0"/>
        <w:caps w:val="0"/>
        <w:strike w:val="0"/>
        <w:dstrike w:val="0"/>
        <w:vanish w:val="0"/>
        <w:color w:val="000000"/>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0"/>
        </w:tabs>
        <w:ind w:left="1440" w:hanging="720"/>
      </w:pPr>
      <w:rPr>
        <w:rFonts w:ascii="Times New Roman Bold" w:hAnsi="Times New Roman Bold" w:cs="Times New Roman"/>
        <w:b/>
        <w:i w:val="0"/>
        <w:caps w:val="0"/>
        <w:strike w:val="0"/>
        <w:dstrike w:val="0"/>
        <w:vanish w:val="0"/>
        <w:color w:val="000000"/>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2160" w:hanging="720"/>
      </w:pPr>
      <w:rPr>
        <w:rFonts w:hint="default" w:ascii="Wingdings" w:hAnsi="Wingdings"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0"/>
        </w:tabs>
        <w:ind w:left="2160" w:hanging="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0"/>
        </w:tabs>
        <w:ind w:left="2160" w:hanging="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0"/>
        </w:tabs>
        <w:ind w:left="2880" w:hanging="36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0"/>
        </w:tabs>
        <w:ind w:left="2880" w:hanging="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0"/>
        </w:tabs>
        <w:ind w:left="2160" w:hanging="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32C78F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69315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0951052"/>
    <w:multiLevelType w:val="hybridMultilevel"/>
    <w:tmpl w:val="D2F832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B13A68"/>
    <w:multiLevelType w:val="hybridMultilevel"/>
    <w:tmpl w:val="CB228CFC"/>
    <w:name w:val="Heading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7630CFE"/>
    <w:multiLevelType w:val="multilevel"/>
    <w:tmpl w:val="970C155C"/>
    <w:lvl w:ilvl="0">
      <w:start w:val="1"/>
      <w:numFmt w:val="upperRoman"/>
      <w:lvlText w:val="%1."/>
      <w:lvlJc w:val="left"/>
      <w:pPr>
        <w:tabs>
          <w:tab w:val="num" w:pos="0"/>
        </w:tabs>
        <w:ind w:left="720" w:hanging="720"/>
      </w:pPr>
      <w:rPr>
        <w:rFonts w:ascii="Times New Roman" w:hAnsi="Times New Roman" w:cs="Times New Roman"/>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0"/>
        </w:tabs>
        <w:ind w:left="1440" w:hanging="720"/>
      </w:pPr>
      <w:rPr>
        <w:rFonts w:hint="default" w:ascii="Times New Roman" w:hAnsi="Times New Roman" w:cs="Times New Roman"/>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1440" w:hanging="720"/>
      </w:pPr>
      <w:rPr>
        <w:rFonts w:hint="default" w:ascii="Symbol" w:hAnsi="Symbol"/>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suff w:val="nothing"/>
      <w:lvlText w:val="%4.  "/>
      <w:lvlJc w:val="left"/>
      <w:pPr>
        <w:tabs>
          <w:tab w:val="num" w:pos="0"/>
        </w:tabs>
        <w:ind w:left="0" w:firstLine="14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0"/>
        </w:tabs>
        <w:ind w:left="2160" w:hanging="360"/>
      </w:pPr>
      <w:rPr>
        <w:rFonts w:hint="default" w:ascii="Wingdings" w:hAnsi="Wingdings"/>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BD339E4"/>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74CC035B"/>
    <w:multiLevelType w:val="hybridMultilevel"/>
    <w:tmpl w:val="D2F832E4"/>
    <w:name w:val="Heading2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B323DA"/>
    <w:multiLevelType w:val="multilevel"/>
    <w:tmpl w:val="B68A4EFA"/>
    <w:name w:val="SEC IV"/>
    <w:lvl w:ilvl="0">
      <w:start w:val="1"/>
      <w:numFmt w:val="lowerLetter"/>
      <w:pStyle w:val="SECIV1"/>
      <w:lvlText w:val="%1."/>
      <w:lvlJc w:val="left"/>
      <w:pPr>
        <w:tabs>
          <w:tab w:val="num" w:pos="0"/>
        </w:tabs>
        <w:ind w:left="1440" w:hanging="720"/>
      </w:pPr>
      <w:rPr>
        <w:strike w:val="0"/>
        <w:dstrike w:val="0"/>
      </w:rPr>
    </w:lvl>
    <w:lvl w:ilvl="1">
      <w:start w:val="1"/>
      <w:numFmt w:val="none"/>
      <w:pStyle w:val="SECIV2"/>
      <w:suff w:val="nothing"/>
      <w:lvlText w:val=""/>
      <w:lvlJc w:val="left"/>
      <w:pPr>
        <w:tabs>
          <w:tab w:val="num" w:pos="0"/>
        </w:tabs>
        <w:ind w:left="0" w:firstLine="0"/>
      </w:pPr>
      <w:rPr>
        <w:strike w:val="0"/>
        <w:dstrike w:val="0"/>
      </w:rPr>
    </w:lvl>
    <w:lvl w:ilvl="2">
      <w:start w:val="1"/>
      <w:numFmt w:val="none"/>
      <w:pStyle w:val="SECIV3"/>
      <w:suff w:val="nothing"/>
      <w:lvlText w:val=""/>
      <w:lvlJc w:val="left"/>
      <w:pPr>
        <w:tabs>
          <w:tab w:val="num" w:pos="0"/>
        </w:tabs>
        <w:ind w:left="0" w:firstLine="0"/>
      </w:pPr>
      <w:rPr>
        <w:strike w:val="0"/>
        <w:dstrike w:val="0"/>
      </w:rPr>
    </w:lvl>
    <w:lvl w:ilvl="3">
      <w:start w:val="1"/>
      <w:numFmt w:val="none"/>
      <w:pStyle w:val="SECIV4"/>
      <w:suff w:val="nothing"/>
      <w:lvlText w:val=""/>
      <w:lvlJc w:val="left"/>
      <w:pPr>
        <w:tabs>
          <w:tab w:val="num" w:pos="0"/>
        </w:tabs>
        <w:ind w:left="0" w:firstLine="0"/>
      </w:pPr>
      <w:rPr>
        <w:strike w:val="0"/>
        <w:dstrike w:val="0"/>
      </w:rPr>
    </w:lvl>
    <w:lvl w:ilvl="4">
      <w:start w:val="1"/>
      <w:numFmt w:val="none"/>
      <w:pStyle w:val="SECIV5"/>
      <w:suff w:val="nothing"/>
      <w:lvlText w:val=""/>
      <w:lvlJc w:val="left"/>
      <w:pPr>
        <w:tabs>
          <w:tab w:val="num" w:pos="0"/>
        </w:tabs>
        <w:ind w:left="0" w:firstLine="0"/>
      </w:pPr>
      <w:rPr>
        <w:strike w:val="0"/>
        <w:dstrike w:val="0"/>
      </w:rPr>
    </w:lvl>
    <w:lvl w:ilvl="5">
      <w:start w:val="1"/>
      <w:numFmt w:val="none"/>
      <w:pStyle w:val="SECIV6"/>
      <w:suff w:val="nothing"/>
      <w:lvlText w:val=""/>
      <w:lvlJc w:val="left"/>
      <w:pPr>
        <w:tabs>
          <w:tab w:val="num" w:pos="0"/>
        </w:tabs>
        <w:ind w:left="0" w:firstLine="0"/>
      </w:pPr>
      <w:rPr>
        <w:strike w:val="0"/>
        <w:dstrike w:val="0"/>
      </w:rPr>
    </w:lvl>
    <w:lvl w:ilvl="6">
      <w:start w:val="1"/>
      <w:numFmt w:val="none"/>
      <w:pStyle w:val="SECIV7"/>
      <w:suff w:val="nothing"/>
      <w:lvlText w:val=""/>
      <w:lvlJc w:val="left"/>
      <w:pPr>
        <w:tabs>
          <w:tab w:val="num" w:pos="0"/>
        </w:tabs>
        <w:ind w:left="0" w:firstLine="0"/>
      </w:pPr>
      <w:rPr>
        <w:strike w:val="0"/>
        <w:dstrike w:val="0"/>
      </w:rPr>
    </w:lvl>
    <w:lvl w:ilvl="7">
      <w:start w:val="1"/>
      <w:numFmt w:val="none"/>
      <w:pStyle w:val="SECIV8"/>
      <w:suff w:val="nothing"/>
      <w:lvlText w:val=""/>
      <w:lvlJc w:val="left"/>
      <w:pPr>
        <w:tabs>
          <w:tab w:val="num" w:pos="0"/>
        </w:tabs>
        <w:ind w:left="0" w:firstLine="0"/>
      </w:pPr>
      <w:rPr>
        <w:strike w:val="0"/>
        <w:dstrike w:val="0"/>
      </w:rPr>
    </w:lvl>
    <w:lvl w:ilvl="8">
      <w:start w:val="1"/>
      <w:numFmt w:val="none"/>
      <w:pStyle w:val="SECIV9"/>
      <w:suff w:val="nothing"/>
      <w:lvlText w:val=""/>
      <w:lvlJc w:val="left"/>
      <w:pPr>
        <w:tabs>
          <w:tab w:val="num" w:pos="0"/>
        </w:tabs>
        <w:ind w:left="0" w:firstLine="0"/>
      </w:pPr>
      <w:rPr>
        <w:strike w:val="0"/>
        <w:dstrike w:val="0"/>
      </w:rPr>
    </w:lvl>
  </w:abstractNum>
  <w:num w:numId="1" w16cid:durableId="532303616">
    <w:abstractNumId w:val="9"/>
  </w:num>
  <w:num w:numId="2" w16cid:durableId="530534337">
    <w:abstractNumId w:val="8"/>
  </w:num>
  <w:num w:numId="3" w16cid:durableId="1116947719">
    <w:abstractNumId w:val="7"/>
  </w:num>
  <w:num w:numId="4" w16cid:durableId="152110163">
    <w:abstractNumId w:val="6"/>
  </w:num>
  <w:num w:numId="5" w16cid:durableId="1417705235">
    <w:abstractNumId w:val="5"/>
  </w:num>
  <w:num w:numId="6" w16cid:durableId="501775414">
    <w:abstractNumId w:val="4"/>
  </w:num>
  <w:num w:numId="7" w16cid:durableId="1871448849">
    <w:abstractNumId w:val="3"/>
  </w:num>
  <w:num w:numId="8" w16cid:durableId="1357120182">
    <w:abstractNumId w:val="2"/>
  </w:num>
  <w:num w:numId="9" w16cid:durableId="1678652502">
    <w:abstractNumId w:val="1"/>
  </w:num>
  <w:num w:numId="10" w16cid:durableId="1259216611">
    <w:abstractNumId w:val="0"/>
  </w:num>
  <w:num w:numId="11" w16cid:durableId="1741056988">
    <w:abstractNumId w:val="13"/>
  </w:num>
  <w:num w:numId="12" w16cid:durableId="696735628">
    <w:abstractNumId w:val="14"/>
  </w:num>
  <w:num w:numId="13" w16cid:durableId="614751794">
    <w:abstractNumId w:val="18"/>
  </w:num>
  <w:num w:numId="14" w16cid:durableId="2117947092">
    <w:abstractNumId w:val="17"/>
  </w:num>
  <w:num w:numId="15" w16cid:durableId="1968973077">
    <w:abstractNumId w:val="12"/>
  </w:num>
  <w:num w:numId="16" w16cid:durableId="688529064">
    <w:abstractNumId w:val="10"/>
  </w:num>
  <w:num w:numId="17" w16cid:durableId="436099076">
    <w:abstractNumId w:val="20"/>
  </w:num>
  <w:num w:numId="18" w16cid:durableId="16579978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07093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9441423">
    <w:abstractNumId w:val="16"/>
  </w:num>
  <w:num w:numId="21" w16cid:durableId="421294605">
    <w:abstractNumId w:val="19"/>
  </w:num>
  <w:num w:numId="22" w16cid:durableId="444814238">
    <w:abstractNumId w:val="15"/>
  </w:num>
  <w:num w:numId="23" w16cid:durableId="1165197076">
    <w:abstractNumId w:val="11"/>
  </w:num>
  <w:num w:numId="24" w16cid:durableId="10100603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5528094">
    <w:abstractNumId w:val="11"/>
  </w:num>
  <w:num w:numId="26" w16cid:durableId="932206836">
    <w:abstractNumId w:val="11"/>
  </w:num>
  <w:num w:numId="27" w16cid:durableId="11379160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09"/>
    <w:rsid w:val="00011E88"/>
    <w:rsid w:val="00035500"/>
    <w:rsid w:val="000449AD"/>
    <w:rsid w:val="000511AA"/>
    <w:rsid w:val="00080745"/>
    <w:rsid w:val="00081623"/>
    <w:rsid w:val="000B6594"/>
    <w:rsid w:val="000F5E01"/>
    <w:rsid w:val="001462C7"/>
    <w:rsid w:val="00173BED"/>
    <w:rsid w:val="001971D0"/>
    <w:rsid w:val="001C2461"/>
    <w:rsid w:val="002016E1"/>
    <w:rsid w:val="00202DFA"/>
    <w:rsid w:val="00232A02"/>
    <w:rsid w:val="002C1464"/>
    <w:rsid w:val="002D4F8C"/>
    <w:rsid w:val="003052AE"/>
    <w:rsid w:val="00310169"/>
    <w:rsid w:val="003144AE"/>
    <w:rsid w:val="003C283F"/>
    <w:rsid w:val="00405A58"/>
    <w:rsid w:val="004579B1"/>
    <w:rsid w:val="00480A83"/>
    <w:rsid w:val="004C3DDB"/>
    <w:rsid w:val="004E71A5"/>
    <w:rsid w:val="004F24CB"/>
    <w:rsid w:val="004F68B4"/>
    <w:rsid w:val="00542C98"/>
    <w:rsid w:val="00547090"/>
    <w:rsid w:val="005476BF"/>
    <w:rsid w:val="0059518B"/>
    <w:rsid w:val="00600BC1"/>
    <w:rsid w:val="00620CB9"/>
    <w:rsid w:val="00632047"/>
    <w:rsid w:val="006A32D3"/>
    <w:rsid w:val="006A36CE"/>
    <w:rsid w:val="006A4BA2"/>
    <w:rsid w:val="006C7BC1"/>
    <w:rsid w:val="006E0409"/>
    <w:rsid w:val="006E1978"/>
    <w:rsid w:val="00702647"/>
    <w:rsid w:val="00712765"/>
    <w:rsid w:val="007345ED"/>
    <w:rsid w:val="00754FA5"/>
    <w:rsid w:val="007555E1"/>
    <w:rsid w:val="007B30E3"/>
    <w:rsid w:val="007D7856"/>
    <w:rsid w:val="007F072C"/>
    <w:rsid w:val="007F54C9"/>
    <w:rsid w:val="007F7F98"/>
    <w:rsid w:val="008145F4"/>
    <w:rsid w:val="008C3ECD"/>
    <w:rsid w:val="008D299A"/>
    <w:rsid w:val="008F5B3F"/>
    <w:rsid w:val="009037F8"/>
    <w:rsid w:val="00A3544E"/>
    <w:rsid w:val="00A3613A"/>
    <w:rsid w:val="00A46F38"/>
    <w:rsid w:val="00A851A1"/>
    <w:rsid w:val="00A94A4A"/>
    <w:rsid w:val="00AC550E"/>
    <w:rsid w:val="00AE3C16"/>
    <w:rsid w:val="00B04ADA"/>
    <w:rsid w:val="00B21E09"/>
    <w:rsid w:val="00B83353"/>
    <w:rsid w:val="00B938EB"/>
    <w:rsid w:val="00BA22B7"/>
    <w:rsid w:val="00BB5957"/>
    <w:rsid w:val="00BF5286"/>
    <w:rsid w:val="00BF6257"/>
    <w:rsid w:val="00C0434B"/>
    <w:rsid w:val="00C17BD7"/>
    <w:rsid w:val="00C2798B"/>
    <w:rsid w:val="00C41D5A"/>
    <w:rsid w:val="00C4659A"/>
    <w:rsid w:val="00C65991"/>
    <w:rsid w:val="00CC4268"/>
    <w:rsid w:val="00D23F22"/>
    <w:rsid w:val="00D8010E"/>
    <w:rsid w:val="00D95EF4"/>
    <w:rsid w:val="00DA29BD"/>
    <w:rsid w:val="00DE353E"/>
    <w:rsid w:val="00DF33DA"/>
    <w:rsid w:val="00E12CA9"/>
    <w:rsid w:val="00E2599C"/>
    <w:rsid w:val="00E65DAC"/>
    <w:rsid w:val="00E7358F"/>
    <w:rsid w:val="00E752B0"/>
    <w:rsid w:val="00E94280"/>
    <w:rsid w:val="00E945B6"/>
    <w:rsid w:val="00EB6C8C"/>
    <w:rsid w:val="00EC68CB"/>
    <w:rsid w:val="00EE53E8"/>
    <w:rsid w:val="00F3208F"/>
    <w:rsid w:val="00FA0ADB"/>
    <w:rsid w:val="00FA1F4C"/>
    <w:rsid w:val="00FF7235"/>
    <w:rsid w:val="0C0A577B"/>
    <w:rsid w:val="42C21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BB20E"/>
  <w15:docId w15:val="{638B6E55-1A97-4BEF-9CFD-476FD7D5CA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99" w:semiHidden="1" w:unhideWhenUsed="1"/>
    <w:lsdException w:name="index 2" w:uiPriority="99" w:semiHidden="1" w:unhideWhenUsed="1"/>
    <w:lsdException w:name="index 3" w:uiPriority="99" w:semiHidden="1" w:unhideWhenUsed="1"/>
    <w:lsdException w:name="index 4" w:uiPriority="99" w:semiHidden="1" w:unhideWhenUsed="1"/>
    <w:lsdException w:name="index 5" w:uiPriority="99" w:semiHidden="1" w:unhideWhenUsed="1"/>
    <w:lsdException w:name="index 6" w:uiPriority="99" w:semiHidden="1" w:unhideWhenUsed="1"/>
    <w:lsdException w:name="index 7" w:uiPriority="99" w:semiHidden="1" w:unhideWhenUsed="1"/>
    <w:lsdException w:name="index 8" w:uiPriority="99" w:semiHidden="1" w:unhideWhenUsed="1"/>
    <w:lsdException w:name="index 9" w:uiPriority="9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uiPriority="99" w:semiHidden="1" w:unhideWhenUsed="1"/>
    <w:lsdException w:name="caption" w:uiPriority="35"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uiPriority="99" w:semiHidden="1" w:unhideWhenUsed="1"/>
    <w:lsdException w:name="endnote text" w:uiPriority="99"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Document Map" w:uiPriority="99"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F5E01"/>
  </w:style>
  <w:style w:type="paragraph" w:styleId="Heading1">
    <w:name w:val="heading 1"/>
    <w:basedOn w:val="Normal"/>
    <w:link w:val="Heading1Char"/>
    <w:uiPriority w:val="9"/>
    <w:qFormat/>
    <w:rsid w:val="006A32D3"/>
    <w:pPr>
      <w:numPr>
        <w:numId w:val="23"/>
      </w:numPr>
      <w:tabs>
        <w:tab w:val="clear" w:pos="0"/>
      </w:tabs>
      <w:spacing w:after="240"/>
      <w:outlineLvl w:val="0"/>
    </w:pPr>
    <w:rPr>
      <w:b/>
      <w:bCs/>
      <w:caps/>
      <w:u w:val="single"/>
    </w:rPr>
  </w:style>
  <w:style w:type="paragraph" w:styleId="Heading2">
    <w:name w:val="heading 2"/>
    <w:basedOn w:val="Normal"/>
    <w:next w:val="Heading3"/>
    <w:link w:val="Heading2Char"/>
    <w:uiPriority w:val="9"/>
    <w:qFormat/>
    <w:rsid w:val="006A32D3"/>
    <w:pPr>
      <w:numPr>
        <w:ilvl w:val="1"/>
        <w:numId w:val="23"/>
      </w:numPr>
      <w:tabs>
        <w:tab w:val="clear" w:pos="0"/>
      </w:tabs>
      <w:spacing w:after="240"/>
      <w:jc w:val="both"/>
      <w:outlineLvl w:val="1"/>
    </w:pPr>
    <w:rPr>
      <w:b/>
      <w:bCs/>
      <w:iCs/>
      <w:u w:val="single"/>
    </w:rPr>
  </w:style>
  <w:style w:type="paragraph" w:styleId="Heading3">
    <w:name w:val="heading 3"/>
    <w:basedOn w:val="Normal"/>
    <w:link w:val="Heading3Char"/>
    <w:uiPriority w:val="9"/>
    <w:qFormat/>
    <w:rsid w:val="006A32D3"/>
    <w:pPr>
      <w:numPr>
        <w:ilvl w:val="2"/>
        <w:numId w:val="23"/>
      </w:numPr>
      <w:spacing w:after="240"/>
      <w:jc w:val="both"/>
      <w:outlineLvl w:val="2"/>
    </w:pPr>
    <w:rPr>
      <w:bCs/>
    </w:rPr>
  </w:style>
  <w:style w:type="paragraph" w:styleId="Heading4">
    <w:name w:val="heading 4"/>
    <w:basedOn w:val="Normal"/>
    <w:link w:val="Heading4Char"/>
    <w:uiPriority w:val="9"/>
    <w:qFormat/>
    <w:rsid w:val="006A32D3"/>
    <w:pPr>
      <w:numPr>
        <w:ilvl w:val="3"/>
        <w:numId w:val="23"/>
      </w:numPr>
      <w:tabs>
        <w:tab w:val="clear" w:pos="0"/>
      </w:tabs>
      <w:spacing w:after="240"/>
      <w:jc w:val="both"/>
      <w:outlineLvl w:val="3"/>
    </w:pPr>
    <w:rPr>
      <w:bCs/>
      <w:szCs w:val="28"/>
    </w:rPr>
  </w:style>
  <w:style w:type="paragraph" w:styleId="Heading5">
    <w:name w:val="heading 5"/>
    <w:basedOn w:val="Normal"/>
    <w:next w:val="Heading1"/>
    <w:link w:val="Heading5Char"/>
    <w:uiPriority w:val="9"/>
    <w:qFormat/>
    <w:rsid w:val="006A32D3"/>
    <w:pPr>
      <w:numPr>
        <w:ilvl w:val="4"/>
        <w:numId w:val="23"/>
      </w:numPr>
      <w:tabs>
        <w:tab w:val="clear" w:pos="0"/>
      </w:tabs>
      <w:spacing w:after="240"/>
      <w:jc w:val="both"/>
      <w:outlineLvl w:val="4"/>
    </w:pPr>
    <w:rPr>
      <w:bCs/>
      <w:iCs/>
      <w:szCs w:val="26"/>
    </w:rPr>
  </w:style>
  <w:style w:type="paragraph" w:styleId="Heading6">
    <w:name w:val="heading 6"/>
    <w:basedOn w:val="Normal"/>
    <w:next w:val="Heading1"/>
    <w:link w:val="Heading6Char"/>
    <w:uiPriority w:val="9"/>
    <w:qFormat/>
    <w:rsid w:val="006A32D3"/>
    <w:pPr>
      <w:numPr>
        <w:ilvl w:val="5"/>
        <w:numId w:val="23"/>
      </w:numPr>
      <w:tabs>
        <w:tab w:val="clear" w:pos="0"/>
      </w:tabs>
      <w:spacing w:after="240"/>
      <w:jc w:val="both"/>
      <w:outlineLvl w:val="5"/>
    </w:pPr>
    <w:rPr>
      <w:bCs/>
      <w:szCs w:val="22"/>
    </w:rPr>
  </w:style>
  <w:style w:type="paragraph" w:styleId="Heading7">
    <w:name w:val="heading 7"/>
    <w:basedOn w:val="Normal"/>
    <w:next w:val="Heading1"/>
    <w:link w:val="Heading7Char"/>
    <w:uiPriority w:val="9"/>
    <w:qFormat/>
    <w:rsid w:val="006A32D3"/>
    <w:pPr>
      <w:numPr>
        <w:ilvl w:val="6"/>
        <w:numId w:val="23"/>
      </w:numPr>
      <w:tabs>
        <w:tab w:val="clear" w:pos="0"/>
      </w:tabs>
      <w:spacing w:after="240"/>
      <w:jc w:val="both"/>
      <w:outlineLvl w:val="6"/>
    </w:pPr>
  </w:style>
  <w:style w:type="paragraph" w:styleId="Heading8">
    <w:name w:val="heading 8"/>
    <w:basedOn w:val="Normal"/>
    <w:next w:val="Heading1"/>
    <w:link w:val="Heading8Char"/>
    <w:uiPriority w:val="9"/>
    <w:qFormat/>
    <w:rsid w:val="006A32D3"/>
    <w:pPr>
      <w:numPr>
        <w:ilvl w:val="7"/>
        <w:numId w:val="23"/>
      </w:numPr>
      <w:tabs>
        <w:tab w:val="clear" w:pos="0"/>
      </w:tabs>
      <w:spacing w:after="240"/>
      <w:jc w:val="both"/>
      <w:outlineLvl w:val="7"/>
    </w:pPr>
    <w:rPr>
      <w:rFonts w:cs="Arial"/>
      <w:iCs/>
    </w:rPr>
  </w:style>
  <w:style w:type="paragraph" w:styleId="Heading9">
    <w:name w:val="heading 9"/>
    <w:basedOn w:val="Normal"/>
    <w:next w:val="Heading1"/>
    <w:link w:val="Heading9Char"/>
    <w:uiPriority w:val="9"/>
    <w:qFormat/>
    <w:rsid w:val="006A32D3"/>
    <w:pPr>
      <w:numPr>
        <w:ilvl w:val="8"/>
        <w:numId w:val="23"/>
      </w:numPr>
      <w:tabs>
        <w:tab w:val="clear" w:pos="0"/>
      </w:tabs>
      <w:spacing w:after="24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111111">
    <w:name w:val="Outline List 2"/>
    <w:basedOn w:val="NoList"/>
    <w:semiHidden/>
    <w:rsid w:val="00A3613A"/>
    <w:pPr>
      <w:numPr>
        <w:numId w:val="12"/>
      </w:numPr>
    </w:pPr>
  </w:style>
  <w:style w:type="numbering" w:styleId="1ai">
    <w:name w:val="Outline List 1"/>
    <w:basedOn w:val="NoList"/>
    <w:semiHidden/>
    <w:rsid w:val="00A3613A"/>
    <w:pPr>
      <w:numPr>
        <w:numId w:val="11"/>
      </w:numPr>
    </w:pPr>
  </w:style>
  <w:style w:type="paragraph" w:styleId="Address" w:customStyle="1">
    <w:name w:val="Address"/>
    <w:basedOn w:val="Normal"/>
    <w:rsid w:val="00A3613A"/>
    <w:pPr>
      <w:spacing w:after="240"/>
      <w:contextualSpacing/>
    </w:pPr>
  </w:style>
  <w:style w:type="character" w:styleId="Heading1Char" w:customStyle="1">
    <w:name w:val="Heading 1 Char"/>
    <w:link w:val="Heading1"/>
    <w:uiPriority w:val="9"/>
    <w:rsid w:val="000B6594"/>
    <w:rPr>
      <w:b/>
      <w:bCs/>
      <w:caps/>
      <w:u w:val="single"/>
    </w:rPr>
  </w:style>
  <w:style w:type="character" w:styleId="Heading2Char" w:customStyle="1">
    <w:name w:val="Heading 2 Char"/>
    <w:link w:val="Heading2"/>
    <w:uiPriority w:val="9"/>
    <w:rsid w:val="000B6594"/>
    <w:rPr>
      <w:b/>
      <w:bCs/>
      <w:iCs/>
      <w:u w:val="single"/>
    </w:rPr>
  </w:style>
  <w:style w:type="character" w:styleId="Heading3Char" w:customStyle="1">
    <w:name w:val="Heading 3 Char"/>
    <w:link w:val="Heading3"/>
    <w:uiPriority w:val="9"/>
    <w:rsid w:val="000B6594"/>
    <w:rPr>
      <w:bCs/>
    </w:rPr>
  </w:style>
  <w:style w:type="character" w:styleId="Heading4Char" w:customStyle="1">
    <w:name w:val="Heading 4 Char"/>
    <w:link w:val="Heading4"/>
    <w:uiPriority w:val="9"/>
    <w:rsid w:val="000B6594"/>
    <w:rPr>
      <w:bCs/>
      <w:szCs w:val="28"/>
    </w:rPr>
  </w:style>
  <w:style w:type="character" w:styleId="Heading5Char" w:customStyle="1">
    <w:name w:val="Heading 5 Char"/>
    <w:link w:val="Heading5"/>
    <w:uiPriority w:val="9"/>
    <w:rsid w:val="000B6594"/>
    <w:rPr>
      <w:bCs/>
      <w:iCs/>
      <w:szCs w:val="26"/>
    </w:rPr>
  </w:style>
  <w:style w:type="character" w:styleId="Heading6Char" w:customStyle="1">
    <w:name w:val="Heading 6 Char"/>
    <w:link w:val="Heading6"/>
    <w:uiPriority w:val="9"/>
    <w:rsid w:val="000B6594"/>
    <w:rPr>
      <w:bCs/>
      <w:szCs w:val="22"/>
    </w:rPr>
  </w:style>
  <w:style w:type="character" w:styleId="Heading7Char" w:customStyle="1">
    <w:name w:val="Heading 7 Char"/>
    <w:link w:val="Heading7"/>
    <w:uiPriority w:val="9"/>
    <w:rsid w:val="000B6594"/>
  </w:style>
  <w:style w:type="character" w:styleId="Heading8Char" w:customStyle="1">
    <w:name w:val="Heading 8 Char"/>
    <w:link w:val="Heading8"/>
    <w:uiPriority w:val="9"/>
    <w:rsid w:val="000B6594"/>
    <w:rPr>
      <w:rFonts w:cs="Arial"/>
      <w:iCs/>
    </w:rPr>
  </w:style>
  <w:style w:type="character" w:styleId="Heading9Char" w:customStyle="1">
    <w:name w:val="Heading 9 Char"/>
    <w:link w:val="Heading9"/>
    <w:uiPriority w:val="9"/>
    <w:rsid w:val="000B6594"/>
    <w:rPr>
      <w:rFonts w:cs="Arial"/>
      <w:szCs w:val="22"/>
    </w:rPr>
  </w:style>
  <w:style w:type="numbering" w:styleId="ArticleSection">
    <w:name w:val="Outline List 3"/>
    <w:basedOn w:val="NoList"/>
    <w:semiHidden/>
    <w:rsid w:val="00A3613A"/>
    <w:pPr>
      <w:numPr>
        <w:numId w:val="13"/>
      </w:numPr>
    </w:pPr>
  </w:style>
  <w:style w:type="paragraph" w:styleId="BlockText">
    <w:name w:val="Block Text"/>
    <w:basedOn w:val="Normal"/>
    <w:qFormat/>
    <w:rsid w:val="000F5E01"/>
    <w:pPr>
      <w:spacing w:after="240"/>
      <w:ind w:left="720" w:right="720"/>
    </w:pPr>
  </w:style>
  <w:style w:type="paragraph" w:styleId="BlockText2" w:customStyle="1">
    <w:name w:val="Block Text 2"/>
    <w:basedOn w:val="Normal"/>
    <w:qFormat/>
    <w:rsid w:val="000F5E01"/>
    <w:pPr>
      <w:spacing w:after="240"/>
      <w:ind w:left="1440" w:right="1440"/>
    </w:pPr>
  </w:style>
  <w:style w:type="paragraph" w:styleId="BlockText3" w:customStyle="1">
    <w:name w:val="Block Text 3"/>
    <w:basedOn w:val="Normal"/>
    <w:qFormat/>
    <w:rsid w:val="000F5E01"/>
    <w:pPr>
      <w:spacing w:after="240"/>
      <w:ind w:left="2160" w:right="2160"/>
    </w:pPr>
  </w:style>
  <w:style w:type="paragraph" w:styleId="BodyText">
    <w:name w:val="Body Text"/>
    <w:basedOn w:val="Normal"/>
    <w:link w:val="BodyTextChar"/>
    <w:qFormat/>
    <w:rsid w:val="001C2461"/>
    <w:pPr>
      <w:spacing w:after="240"/>
      <w:jc w:val="both"/>
    </w:pPr>
  </w:style>
  <w:style w:type="character" w:styleId="BodyTextChar" w:customStyle="1">
    <w:name w:val="Body Text Char"/>
    <w:link w:val="BodyText"/>
    <w:rsid w:val="001C2461"/>
  </w:style>
  <w:style w:type="paragraph" w:styleId="BodyText2">
    <w:name w:val="Body Text 2"/>
    <w:basedOn w:val="Normal"/>
    <w:link w:val="BodyText2Char"/>
    <w:qFormat/>
    <w:rsid w:val="000F5E01"/>
    <w:pPr>
      <w:spacing w:after="240"/>
    </w:pPr>
  </w:style>
  <w:style w:type="character" w:styleId="BodyText2Char" w:customStyle="1">
    <w:name w:val="Body Text 2 Char"/>
    <w:link w:val="BodyText2"/>
    <w:rsid w:val="000F5E01"/>
  </w:style>
  <w:style w:type="paragraph" w:styleId="BodyText3">
    <w:name w:val="Body Text 3"/>
    <w:basedOn w:val="Normal"/>
    <w:link w:val="BodyText3Char"/>
    <w:qFormat/>
    <w:rsid w:val="000F5E01"/>
    <w:pPr>
      <w:spacing w:after="240"/>
    </w:pPr>
    <w:rPr>
      <w:szCs w:val="16"/>
    </w:rPr>
  </w:style>
  <w:style w:type="character" w:styleId="BodyText3Char" w:customStyle="1">
    <w:name w:val="Body Text 3 Char"/>
    <w:link w:val="BodyText3"/>
    <w:rsid w:val="000F5E01"/>
    <w:rPr>
      <w:szCs w:val="16"/>
    </w:rPr>
  </w:style>
  <w:style w:type="paragraph" w:styleId="BodyTextFirstIndent">
    <w:name w:val="Body Text First Indent"/>
    <w:basedOn w:val="BodyText"/>
    <w:link w:val="BodyTextFirstIndentChar"/>
    <w:qFormat/>
    <w:rsid w:val="001C2461"/>
    <w:pPr>
      <w:ind w:firstLine="720"/>
    </w:pPr>
  </w:style>
  <w:style w:type="character" w:styleId="BodyTextFirstIndentChar" w:customStyle="1">
    <w:name w:val="Body Text First Indent Char"/>
    <w:link w:val="BodyTextFirstIndent"/>
    <w:rsid w:val="001C2461"/>
  </w:style>
  <w:style w:type="paragraph" w:styleId="BodyTextIndent">
    <w:name w:val="Body Text Indent"/>
    <w:basedOn w:val="Normal"/>
    <w:link w:val="BodyTextIndentChar"/>
    <w:qFormat/>
    <w:rsid w:val="000F5E01"/>
    <w:pPr>
      <w:spacing w:after="240"/>
      <w:ind w:left="720"/>
    </w:pPr>
  </w:style>
  <w:style w:type="character" w:styleId="BodyTextIndentChar" w:customStyle="1">
    <w:name w:val="Body Text Indent Char"/>
    <w:link w:val="BodyTextIndent"/>
    <w:rsid w:val="000F5E01"/>
  </w:style>
  <w:style w:type="paragraph" w:styleId="BodyTextFirstIndent2">
    <w:name w:val="Body Text First Indent 2"/>
    <w:basedOn w:val="BodyTextIndent"/>
    <w:link w:val="BodyTextFirstIndent2Char"/>
    <w:qFormat/>
    <w:rsid w:val="000F5E01"/>
    <w:pPr>
      <w:ind w:left="0" w:firstLine="1440"/>
    </w:pPr>
  </w:style>
  <w:style w:type="character" w:styleId="BodyTextFirstIndent2Char" w:customStyle="1">
    <w:name w:val="Body Text First Indent 2 Char"/>
    <w:link w:val="BodyTextFirstIndent2"/>
    <w:rsid w:val="000F5E01"/>
  </w:style>
  <w:style w:type="paragraph" w:styleId="BodyTextFirstIndent3" w:customStyle="1">
    <w:name w:val="Body Text First Indent 3"/>
    <w:basedOn w:val="Normal"/>
    <w:qFormat/>
    <w:rsid w:val="000F5E01"/>
    <w:pPr>
      <w:spacing w:after="240"/>
      <w:ind w:firstLine="2160"/>
    </w:pPr>
  </w:style>
  <w:style w:type="paragraph" w:styleId="BodyTextIndent2">
    <w:name w:val="Body Text Indent 2"/>
    <w:basedOn w:val="Normal"/>
    <w:link w:val="BodyTextIndent2Char"/>
    <w:qFormat/>
    <w:rsid w:val="000F5E01"/>
    <w:pPr>
      <w:spacing w:after="240"/>
      <w:ind w:left="1440"/>
    </w:pPr>
  </w:style>
  <w:style w:type="character" w:styleId="BodyTextIndent2Char" w:customStyle="1">
    <w:name w:val="Body Text Indent 2 Char"/>
    <w:link w:val="BodyTextIndent2"/>
    <w:rsid w:val="000F5E01"/>
  </w:style>
  <w:style w:type="paragraph" w:styleId="BodyTextIndent3">
    <w:name w:val="Body Text Indent 3"/>
    <w:basedOn w:val="Normal"/>
    <w:link w:val="BodyTextIndent3Char"/>
    <w:qFormat/>
    <w:rsid w:val="000F5E01"/>
    <w:pPr>
      <w:spacing w:after="240"/>
      <w:ind w:left="2160"/>
    </w:pPr>
    <w:rPr>
      <w:szCs w:val="16"/>
    </w:rPr>
  </w:style>
  <w:style w:type="character" w:styleId="BodyTextIndent3Char" w:customStyle="1">
    <w:name w:val="Body Text Indent 3 Char"/>
    <w:link w:val="BodyTextIndent3"/>
    <w:rsid w:val="000F5E01"/>
    <w:rPr>
      <w:szCs w:val="16"/>
    </w:rPr>
  </w:style>
  <w:style w:type="paragraph" w:styleId="Closing">
    <w:name w:val="Closing"/>
    <w:basedOn w:val="Normal"/>
    <w:link w:val="ClosingChar"/>
    <w:rsid w:val="00A3613A"/>
    <w:pPr>
      <w:spacing w:after="720"/>
      <w:ind w:left="5040"/>
    </w:pPr>
  </w:style>
  <w:style w:type="character" w:styleId="ClosingChar" w:customStyle="1">
    <w:name w:val="Closing Char"/>
    <w:link w:val="Closing"/>
    <w:rsid w:val="00A3613A"/>
    <w:rPr>
      <w:rFonts w:ascii="Times New Roman" w:hAnsi="Times New Roman"/>
      <w:sz w:val="24"/>
      <w:szCs w:val="24"/>
    </w:rPr>
  </w:style>
  <w:style w:type="paragraph" w:styleId="CoverPageSubtitle" w:customStyle="1">
    <w:name w:val="Cover Page Subtitle"/>
    <w:basedOn w:val="Normal"/>
    <w:qFormat/>
    <w:rsid w:val="000F5E01"/>
    <w:pPr>
      <w:spacing w:after="240"/>
      <w:contextualSpacing/>
      <w:jc w:val="center"/>
    </w:pPr>
  </w:style>
  <w:style w:type="paragraph" w:styleId="CoverPageSubtitle2" w:customStyle="1">
    <w:name w:val="Cover Page Subtitle 2"/>
    <w:basedOn w:val="Normal"/>
    <w:qFormat/>
    <w:rsid w:val="000F5E01"/>
    <w:pPr>
      <w:spacing w:after="240"/>
      <w:contextualSpacing/>
      <w:jc w:val="center"/>
    </w:pPr>
  </w:style>
  <w:style w:type="paragraph" w:styleId="CoverPageTitle" w:customStyle="1">
    <w:name w:val="Cover Page Title"/>
    <w:basedOn w:val="Normal"/>
    <w:qFormat/>
    <w:rsid w:val="000F5E01"/>
    <w:pPr>
      <w:spacing w:after="2880" w:line="480" w:lineRule="auto"/>
      <w:jc w:val="center"/>
    </w:pPr>
    <w:rPr>
      <w:b/>
      <w:caps/>
    </w:rPr>
  </w:style>
  <w:style w:type="paragraph" w:styleId="Date">
    <w:name w:val="Date"/>
    <w:basedOn w:val="Normal"/>
    <w:next w:val="Normal"/>
    <w:link w:val="DateChar"/>
    <w:rsid w:val="00A3613A"/>
    <w:pPr>
      <w:spacing w:after="240"/>
      <w:ind w:left="5040"/>
    </w:pPr>
  </w:style>
  <w:style w:type="character" w:styleId="DateChar" w:customStyle="1">
    <w:name w:val="Date Char"/>
    <w:link w:val="Date"/>
    <w:rsid w:val="00A3613A"/>
    <w:rPr>
      <w:rFonts w:ascii="Times New Roman" w:hAnsi="Times New Roman"/>
      <w:sz w:val="24"/>
      <w:szCs w:val="24"/>
    </w:rPr>
  </w:style>
  <w:style w:type="paragraph" w:styleId="E-mailSignature">
    <w:name w:val="E-mail Signature"/>
    <w:basedOn w:val="Normal"/>
    <w:link w:val="E-mailSignatureChar"/>
    <w:semiHidden/>
    <w:rsid w:val="00A3613A"/>
  </w:style>
  <w:style w:type="character" w:styleId="E-mailSignatureChar" w:customStyle="1">
    <w:name w:val="E-mail Signature Char"/>
    <w:link w:val="E-mailSignature"/>
    <w:semiHidden/>
    <w:rsid w:val="00A3613A"/>
    <w:rPr>
      <w:rFonts w:ascii="Times New Roman" w:hAnsi="Times New Roman"/>
      <w:sz w:val="24"/>
      <w:szCs w:val="24"/>
    </w:rPr>
  </w:style>
  <w:style w:type="character" w:styleId="Emphasis">
    <w:name w:val="Emphasis"/>
    <w:rsid w:val="00A3613A"/>
    <w:rPr>
      <w:i/>
      <w:iCs/>
    </w:rPr>
  </w:style>
  <w:style w:type="paragraph" w:styleId="EnvelopeAddress">
    <w:name w:val="envelope address"/>
    <w:basedOn w:val="Normal"/>
    <w:semiHidden/>
    <w:rsid w:val="00A3613A"/>
    <w:pPr>
      <w:framePr w:w="7920" w:h="1980" w:hSpace="180" w:wrap="auto" w:hAnchor="page" w:xAlign="center" w:yAlign="bottom" w:hRule="exact"/>
      <w:ind w:left="2880"/>
    </w:pPr>
    <w:rPr>
      <w:rFonts w:ascii="Arial" w:hAnsi="Arial" w:cs="Arial"/>
    </w:rPr>
  </w:style>
  <w:style w:type="paragraph" w:styleId="EnvelopeReturn">
    <w:name w:val="envelope return"/>
    <w:basedOn w:val="Normal"/>
    <w:semiHidden/>
    <w:rsid w:val="00A3613A"/>
    <w:rPr>
      <w:rFonts w:ascii="Arial" w:hAnsi="Arial" w:cs="Arial"/>
      <w:sz w:val="20"/>
      <w:szCs w:val="20"/>
    </w:rPr>
  </w:style>
  <w:style w:type="character" w:styleId="FollowedHyperlink">
    <w:name w:val="FollowedHyperlink"/>
    <w:semiHidden/>
    <w:rsid w:val="00A3613A"/>
    <w:rPr>
      <w:color w:val="800080"/>
      <w:u w:val="single"/>
    </w:rPr>
  </w:style>
  <w:style w:type="paragraph" w:styleId="Footer">
    <w:name w:val="footer"/>
    <w:basedOn w:val="Normal"/>
    <w:link w:val="FooterChar"/>
    <w:rsid w:val="00E752B0"/>
  </w:style>
  <w:style w:type="character" w:styleId="FooterChar" w:customStyle="1">
    <w:name w:val="Footer Char"/>
    <w:link w:val="Footer"/>
    <w:rsid w:val="00E752B0"/>
  </w:style>
  <w:style w:type="character" w:styleId="FootnoteReference">
    <w:name w:val="footnote reference"/>
    <w:rsid w:val="00A3613A"/>
    <w:rPr>
      <w:vertAlign w:val="superscript"/>
    </w:rPr>
  </w:style>
  <w:style w:type="paragraph" w:styleId="FootnoteText">
    <w:name w:val="footnote text"/>
    <w:basedOn w:val="Normal"/>
    <w:link w:val="FootnoteTextChar"/>
    <w:rsid w:val="00202DFA"/>
    <w:pPr>
      <w:spacing w:before="120" w:after="120"/>
      <w:ind w:left="360" w:hanging="360"/>
      <w:jc w:val="both"/>
    </w:pPr>
    <w:rPr>
      <w:sz w:val="20"/>
      <w:szCs w:val="20"/>
    </w:rPr>
  </w:style>
  <w:style w:type="character" w:styleId="FootnoteTextChar" w:customStyle="1">
    <w:name w:val="Footnote Text Char"/>
    <w:link w:val="FootnoteText"/>
    <w:rsid w:val="00202DFA"/>
    <w:rPr>
      <w:sz w:val="20"/>
      <w:szCs w:val="20"/>
    </w:rPr>
  </w:style>
  <w:style w:type="paragraph" w:styleId="Header">
    <w:name w:val="header"/>
    <w:basedOn w:val="Normal"/>
    <w:link w:val="HeaderChar"/>
    <w:rsid w:val="00E752B0"/>
  </w:style>
  <w:style w:type="character" w:styleId="HeaderChar" w:customStyle="1">
    <w:name w:val="Header Char"/>
    <w:link w:val="Header"/>
    <w:rsid w:val="00E752B0"/>
  </w:style>
  <w:style w:type="character" w:styleId="HTMLAcronym">
    <w:name w:val="HTML Acronym"/>
    <w:basedOn w:val="DefaultParagraphFont"/>
    <w:semiHidden/>
    <w:rsid w:val="00A3613A"/>
  </w:style>
  <w:style w:type="paragraph" w:styleId="HTMLAddress">
    <w:name w:val="HTML Address"/>
    <w:basedOn w:val="Normal"/>
    <w:link w:val="HTMLAddressChar"/>
    <w:semiHidden/>
    <w:rsid w:val="00A3613A"/>
    <w:rPr>
      <w:i/>
      <w:iCs/>
    </w:rPr>
  </w:style>
  <w:style w:type="character" w:styleId="HTMLAddressChar" w:customStyle="1">
    <w:name w:val="HTML Address Char"/>
    <w:link w:val="HTMLAddress"/>
    <w:semiHidden/>
    <w:rsid w:val="00A3613A"/>
    <w:rPr>
      <w:rFonts w:ascii="Times New Roman" w:hAnsi="Times New Roman"/>
      <w:i/>
      <w:iCs/>
      <w:sz w:val="24"/>
      <w:szCs w:val="24"/>
    </w:rPr>
  </w:style>
  <w:style w:type="character" w:styleId="HTMLCite">
    <w:name w:val="HTML Cite"/>
    <w:semiHidden/>
    <w:rsid w:val="00A3613A"/>
    <w:rPr>
      <w:i/>
      <w:iCs/>
    </w:rPr>
  </w:style>
  <w:style w:type="character" w:styleId="HTMLCode">
    <w:name w:val="HTML Code"/>
    <w:semiHidden/>
    <w:rsid w:val="00A3613A"/>
    <w:rPr>
      <w:rFonts w:ascii="Courier New" w:hAnsi="Courier New" w:cs="Courier New"/>
      <w:sz w:val="20"/>
      <w:szCs w:val="20"/>
    </w:rPr>
  </w:style>
  <w:style w:type="character" w:styleId="HTMLDefinition">
    <w:name w:val="HTML Definition"/>
    <w:semiHidden/>
    <w:rsid w:val="00A3613A"/>
    <w:rPr>
      <w:i/>
      <w:iCs/>
    </w:rPr>
  </w:style>
  <w:style w:type="character" w:styleId="HTMLKeyboard">
    <w:name w:val="HTML Keyboard"/>
    <w:semiHidden/>
    <w:rsid w:val="00A3613A"/>
    <w:rPr>
      <w:rFonts w:ascii="Courier New" w:hAnsi="Courier New" w:cs="Courier New"/>
      <w:sz w:val="20"/>
      <w:szCs w:val="20"/>
    </w:rPr>
  </w:style>
  <w:style w:type="paragraph" w:styleId="HTMLPreformatted">
    <w:name w:val="HTML Preformatted"/>
    <w:basedOn w:val="Normal"/>
    <w:link w:val="HTMLPreformattedChar"/>
    <w:semiHidden/>
    <w:rsid w:val="00A3613A"/>
    <w:rPr>
      <w:rFonts w:ascii="Courier New" w:hAnsi="Courier New" w:cs="Courier New"/>
      <w:sz w:val="20"/>
      <w:szCs w:val="20"/>
    </w:rPr>
  </w:style>
  <w:style w:type="character" w:styleId="HTMLPreformattedChar" w:customStyle="1">
    <w:name w:val="HTML Preformatted Char"/>
    <w:link w:val="HTMLPreformatted"/>
    <w:semiHidden/>
    <w:rsid w:val="00A3613A"/>
    <w:rPr>
      <w:rFonts w:ascii="Courier New" w:hAnsi="Courier New" w:cs="Courier New"/>
    </w:rPr>
  </w:style>
  <w:style w:type="character" w:styleId="HTMLSample">
    <w:name w:val="HTML Sample"/>
    <w:semiHidden/>
    <w:rsid w:val="00A3613A"/>
    <w:rPr>
      <w:rFonts w:ascii="Courier New" w:hAnsi="Courier New" w:cs="Courier New"/>
    </w:rPr>
  </w:style>
  <w:style w:type="character" w:styleId="HTMLTypewriter">
    <w:name w:val="HTML Typewriter"/>
    <w:semiHidden/>
    <w:rsid w:val="00A3613A"/>
    <w:rPr>
      <w:rFonts w:ascii="Courier New" w:hAnsi="Courier New" w:cs="Courier New"/>
      <w:sz w:val="20"/>
      <w:szCs w:val="20"/>
    </w:rPr>
  </w:style>
  <w:style w:type="character" w:styleId="HTMLVariable">
    <w:name w:val="HTML Variable"/>
    <w:semiHidden/>
    <w:rsid w:val="00A3613A"/>
    <w:rPr>
      <w:i/>
      <w:iCs/>
    </w:rPr>
  </w:style>
  <w:style w:type="character" w:styleId="Hyperlink">
    <w:name w:val="Hyperlink"/>
    <w:semiHidden/>
    <w:rsid w:val="00A3613A"/>
    <w:rPr>
      <w:color w:val="0000FF"/>
      <w:u w:val="single"/>
    </w:rPr>
  </w:style>
  <w:style w:type="character" w:styleId="LineNumber">
    <w:name w:val="line number"/>
    <w:basedOn w:val="DefaultParagraphFont"/>
    <w:semiHidden/>
    <w:rsid w:val="00A3613A"/>
  </w:style>
  <w:style w:type="paragraph" w:styleId="List">
    <w:name w:val="List"/>
    <w:basedOn w:val="Normal"/>
    <w:semiHidden/>
    <w:rsid w:val="00A3613A"/>
    <w:pPr>
      <w:spacing w:after="240"/>
      <w:ind w:left="360"/>
    </w:pPr>
  </w:style>
  <w:style w:type="paragraph" w:styleId="List2">
    <w:name w:val="List 2"/>
    <w:basedOn w:val="Normal"/>
    <w:semiHidden/>
    <w:rsid w:val="00A3613A"/>
    <w:pPr>
      <w:spacing w:after="240"/>
      <w:ind w:left="720"/>
    </w:pPr>
  </w:style>
  <w:style w:type="paragraph" w:styleId="List3">
    <w:name w:val="List 3"/>
    <w:basedOn w:val="Normal"/>
    <w:semiHidden/>
    <w:rsid w:val="00A3613A"/>
    <w:pPr>
      <w:spacing w:after="240"/>
      <w:ind w:left="1080"/>
    </w:pPr>
  </w:style>
  <w:style w:type="paragraph" w:styleId="List4">
    <w:name w:val="List 4"/>
    <w:basedOn w:val="Normal"/>
    <w:semiHidden/>
    <w:rsid w:val="00A3613A"/>
    <w:pPr>
      <w:spacing w:after="240"/>
      <w:ind w:left="1440"/>
    </w:pPr>
  </w:style>
  <w:style w:type="paragraph" w:styleId="List5">
    <w:name w:val="List 5"/>
    <w:basedOn w:val="Normal"/>
    <w:semiHidden/>
    <w:rsid w:val="00A3613A"/>
    <w:pPr>
      <w:spacing w:after="240"/>
      <w:ind w:left="1800"/>
    </w:pPr>
  </w:style>
  <w:style w:type="paragraph" w:styleId="ListBullet">
    <w:name w:val="List Bullet"/>
    <w:basedOn w:val="Normal"/>
    <w:rsid w:val="00A3613A"/>
    <w:pPr>
      <w:numPr>
        <w:numId w:val="1"/>
      </w:numPr>
      <w:spacing w:after="240"/>
      <w:contextualSpacing/>
    </w:pPr>
  </w:style>
  <w:style w:type="paragraph" w:styleId="ListBullet2">
    <w:name w:val="List Bullet 2"/>
    <w:basedOn w:val="Normal"/>
    <w:rsid w:val="00A3613A"/>
    <w:pPr>
      <w:numPr>
        <w:numId w:val="3"/>
      </w:numPr>
      <w:spacing w:after="240"/>
      <w:contextualSpacing/>
    </w:pPr>
  </w:style>
  <w:style w:type="paragraph" w:styleId="ListBullet3">
    <w:name w:val="List Bullet 3"/>
    <w:basedOn w:val="Normal"/>
    <w:rsid w:val="00A3613A"/>
    <w:pPr>
      <w:numPr>
        <w:numId w:val="4"/>
      </w:numPr>
      <w:spacing w:after="240"/>
      <w:contextualSpacing/>
    </w:pPr>
  </w:style>
  <w:style w:type="paragraph" w:styleId="ListBullet4">
    <w:name w:val="List Bullet 4"/>
    <w:basedOn w:val="Normal"/>
    <w:rsid w:val="00A3613A"/>
    <w:pPr>
      <w:numPr>
        <w:numId w:val="5"/>
      </w:numPr>
      <w:spacing w:after="240"/>
      <w:contextualSpacing/>
    </w:pPr>
  </w:style>
  <w:style w:type="paragraph" w:styleId="ListBullet5">
    <w:name w:val="List Bullet 5"/>
    <w:basedOn w:val="Normal"/>
    <w:rsid w:val="00A3613A"/>
    <w:pPr>
      <w:numPr>
        <w:numId w:val="6"/>
      </w:numPr>
      <w:spacing w:after="240"/>
      <w:contextualSpacing/>
    </w:pPr>
  </w:style>
  <w:style w:type="paragraph" w:styleId="ListContinue">
    <w:name w:val="List Continue"/>
    <w:basedOn w:val="Normal"/>
    <w:semiHidden/>
    <w:rsid w:val="00A3613A"/>
    <w:pPr>
      <w:spacing w:after="240"/>
      <w:ind w:left="360"/>
    </w:pPr>
  </w:style>
  <w:style w:type="paragraph" w:styleId="ListContinue2">
    <w:name w:val="List Continue 2"/>
    <w:basedOn w:val="Normal"/>
    <w:semiHidden/>
    <w:rsid w:val="00A3613A"/>
    <w:pPr>
      <w:spacing w:after="240"/>
      <w:ind w:left="720"/>
    </w:pPr>
  </w:style>
  <w:style w:type="paragraph" w:styleId="ListContinue3">
    <w:name w:val="List Continue 3"/>
    <w:basedOn w:val="Normal"/>
    <w:semiHidden/>
    <w:rsid w:val="00A3613A"/>
    <w:pPr>
      <w:spacing w:after="240"/>
      <w:ind w:left="1080"/>
    </w:pPr>
  </w:style>
  <w:style w:type="paragraph" w:styleId="ListContinue4">
    <w:name w:val="List Continue 4"/>
    <w:basedOn w:val="Normal"/>
    <w:semiHidden/>
    <w:rsid w:val="00A3613A"/>
    <w:pPr>
      <w:spacing w:after="240"/>
      <w:ind w:left="1440"/>
    </w:pPr>
  </w:style>
  <w:style w:type="paragraph" w:styleId="ListContinue5">
    <w:name w:val="List Continue 5"/>
    <w:basedOn w:val="Normal"/>
    <w:semiHidden/>
    <w:rsid w:val="00A3613A"/>
    <w:pPr>
      <w:spacing w:after="240"/>
      <w:ind w:left="1800"/>
    </w:pPr>
  </w:style>
  <w:style w:type="paragraph" w:styleId="ListNumber">
    <w:name w:val="List Number"/>
    <w:basedOn w:val="Normal"/>
    <w:semiHidden/>
    <w:rsid w:val="00A3613A"/>
    <w:pPr>
      <w:numPr>
        <w:numId w:val="2"/>
      </w:numPr>
      <w:spacing w:after="240"/>
      <w:contextualSpacing/>
    </w:pPr>
  </w:style>
  <w:style w:type="paragraph" w:styleId="ListNumber2">
    <w:name w:val="List Number 2"/>
    <w:basedOn w:val="Normal"/>
    <w:semiHidden/>
    <w:rsid w:val="00A3613A"/>
    <w:pPr>
      <w:numPr>
        <w:numId w:val="7"/>
      </w:numPr>
      <w:spacing w:after="240"/>
      <w:contextualSpacing/>
    </w:pPr>
  </w:style>
  <w:style w:type="paragraph" w:styleId="ListNumber3">
    <w:name w:val="List Number 3"/>
    <w:basedOn w:val="Normal"/>
    <w:semiHidden/>
    <w:rsid w:val="00A3613A"/>
    <w:pPr>
      <w:numPr>
        <w:numId w:val="8"/>
      </w:numPr>
      <w:spacing w:after="240"/>
      <w:contextualSpacing/>
    </w:pPr>
  </w:style>
  <w:style w:type="paragraph" w:styleId="ListNumber4">
    <w:name w:val="List Number 4"/>
    <w:basedOn w:val="Normal"/>
    <w:semiHidden/>
    <w:rsid w:val="00A3613A"/>
    <w:pPr>
      <w:numPr>
        <w:numId w:val="9"/>
      </w:numPr>
      <w:spacing w:after="240"/>
      <w:contextualSpacing/>
    </w:pPr>
  </w:style>
  <w:style w:type="paragraph" w:styleId="ListNumber5">
    <w:name w:val="List Number 5"/>
    <w:basedOn w:val="Normal"/>
    <w:semiHidden/>
    <w:rsid w:val="00A3613A"/>
    <w:pPr>
      <w:numPr>
        <w:numId w:val="10"/>
      </w:numPr>
      <w:spacing w:after="240"/>
      <w:contextualSpacing/>
    </w:pPr>
  </w:style>
  <w:style w:type="paragraph" w:styleId="MacroText">
    <w:name w:val="macro"/>
    <w:link w:val="MacroTextChar"/>
    <w:semiHidden/>
    <w:rsid w:val="00A3613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MacroTextChar" w:customStyle="1">
    <w:name w:val="Macro Text Char"/>
    <w:link w:val="MacroText"/>
    <w:semiHidden/>
    <w:rsid w:val="00A3613A"/>
    <w:rPr>
      <w:rFonts w:ascii="Courier New" w:hAnsi="Courier New" w:cs="Courier New"/>
    </w:rPr>
  </w:style>
  <w:style w:type="paragraph" w:styleId="MessageHeader">
    <w:name w:val="Message Header"/>
    <w:basedOn w:val="Normal"/>
    <w:link w:val="MessageHeaderChar"/>
    <w:semiHidden/>
    <w:rsid w:val="00A3613A"/>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rPr>
  </w:style>
  <w:style w:type="character" w:styleId="MessageHeaderChar" w:customStyle="1">
    <w:name w:val="Message Header Char"/>
    <w:link w:val="MessageHeader"/>
    <w:semiHidden/>
    <w:rsid w:val="00A3613A"/>
    <w:rPr>
      <w:rFonts w:ascii="Arial" w:hAnsi="Arial" w:cs="Arial"/>
      <w:sz w:val="24"/>
      <w:szCs w:val="24"/>
      <w:shd w:val="pct20" w:color="auto" w:fill="auto"/>
    </w:rPr>
  </w:style>
  <w:style w:type="paragraph" w:styleId="NoteHeading">
    <w:name w:val="Note Heading"/>
    <w:basedOn w:val="Normal"/>
    <w:next w:val="Normal"/>
    <w:link w:val="NoteHeadingChar"/>
    <w:semiHidden/>
    <w:rsid w:val="00A3613A"/>
  </w:style>
  <w:style w:type="character" w:styleId="NoteHeadingChar" w:customStyle="1">
    <w:name w:val="Note Heading Char"/>
    <w:link w:val="NoteHeading"/>
    <w:semiHidden/>
    <w:rsid w:val="00A3613A"/>
    <w:rPr>
      <w:rFonts w:ascii="Times New Roman" w:hAnsi="Times New Roman"/>
      <w:sz w:val="24"/>
      <w:szCs w:val="24"/>
    </w:rPr>
  </w:style>
  <w:style w:type="character" w:styleId="PageNumber">
    <w:name w:val="page number"/>
    <w:basedOn w:val="DefaultParagraphFont"/>
    <w:rsid w:val="00A3613A"/>
  </w:style>
  <w:style w:type="paragraph" w:styleId="PlainText">
    <w:name w:val="Plain Text"/>
    <w:basedOn w:val="Normal"/>
    <w:link w:val="PlainTextChar"/>
    <w:semiHidden/>
    <w:rsid w:val="00A3613A"/>
    <w:rPr>
      <w:rFonts w:ascii="Courier New" w:hAnsi="Courier New" w:cs="Courier New"/>
      <w:sz w:val="20"/>
      <w:szCs w:val="20"/>
    </w:rPr>
  </w:style>
  <w:style w:type="character" w:styleId="PlainTextChar" w:customStyle="1">
    <w:name w:val="Plain Text Char"/>
    <w:link w:val="PlainText"/>
    <w:semiHidden/>
    <w:rsid w:val="00A3613A"/>
    <w:rPr>
      <w:rFonts w:ascii="Courier New" w:hAnsi="Courier New" w:cs="Courier New"/>
    </w:rPr>
  </w:style>
  <w:style w:type="paragraph" w:styleId="Salutation">
    <w:name w:val="Salutation"/>
    <w:basedOn w:val="Normal"/>
    <w:next w:val="Normal"/>
    <w:link w:val="SalutationChar"/>
    <w:rsid w:val="00A3613A"/>
    <w:pPr>
      <w:spacing w:after="240"/>
    </w:pPr>
  </w:style>
  <w:style w:type="character" w:styleId="SalutationChar" w:customStyle="1">
    <w:name w:val="Salutation Char"/>
    <w:link w:val="Salutation"/>
    <w:rsid w:val="00A3613A"/>
    <w:rPr>
      <w:rFonts w:ascii="Times New Roman" w:hAnsi="Times New Roman"/>
      <w:sz w:val="24"/>
      <w:szCs w:val="24"/>
    </w:rPr>
  </w:style>
  <w:style w:type="paragraph" w:styleId="Signature">
    <w:name w:val="Signature"/>
    <w:basedOn w:val="Normal"/>
    <w:link w:val="SignatureChar"/>
    <w:rsid w:val="00A3613A"/>
    <w:pPr>
      <w:spacing w:after="480"/>
      <w:ind w:left="5040"/>
    </w:pPr>
  </w:style>
  <w:style w:type="character" w:styleId="SignatureChar" w:customStyle="1">
    <w:name w:val="Signature Char"/>
    <w:link w:val="Signature"/>
    <w:rsid w:val="00A3613A"/>
    <w:rPr>
      <w:rFonts w:ascii="Times New Roman" w:hAnsi="Times New Roman"/>
      <w:sz w:val="24"/>
      <w:szCs w:val="24"/>
    </w:rPr>
  </w:style>
  <w:style w:type="character" w:styleId="Strong">
    <w:name w:val="Strong"/>
    <w:rsid w:val="00A3613A"/>
    <w:rPr>
      <w:b/>
      <w:bCs/>
    </w:rPr>
  </w:style>
  <w:style w:type="paragraph" w:styleId="Subtitle">
    <w:name w:val="Subtitle"/>
    <w:basedOn w:val="Normal"/>
    <w:link w:val="SubtitleChar"/>
    <w:qFormat/>
    <w:rsid w:val="00A3613A"/>
    <w:pPr>
      <w:spacing w:after="240"/>
      <w:jc w:val="center"/>
    </w:pPr>
    <w:rPr>
      <w:rFonts w:cs="Arial"/>
    </w:rPr>
  </w:style>
  <w:style w:type="character" w:styleId="SubtitleChar" w:customStyle="1">
    <w:name w:val="Subtitle Char"/>
    <w:link w:val="Subtitle"/>
    <w:rsid w:val="00A3613A"/>
    <w:rPr>
      <w:rFonts w:ascii="Times New Roman" w:hAnsi="Times New Roman" w:cs="Arial"/>
      <w:sz w:val="24"/>
      <w:szCs w:val="24"/>
    </w:rPr>
  </w:style>
  <w:style w:type="table" w:styleId="Table3Deffects1">
    <w:name w:val="Table 3D effects 1"/>
    <w:basedOn w:val="TableNormal"/>
    <w:semiHidden/>
    <w:rsid w:val="00A3613A"/>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A3613A"/>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A3613A"/>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A3613A"/>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A3613A"/>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A3613A"/>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A3613A"/>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A3613A"/>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A3613A"/>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A3613A"/>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A3613A"/>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A3613A"/>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A3613A"/>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A3613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3613A"/>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3613A"/>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A3613A"/>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rsid w:val="00A361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semiHidden/>
    <w:rsid w:val="00A3613A"/>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A3613A"/>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A3613A"/>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A3613A"/>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A3613A"/>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A3613A"/>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A3613A"/>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A3613A"/>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A3613A"/>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A3613A"/>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A3613A"/>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A3613A"/>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A3613A"/>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A3613A"/>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A3613A"/>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A3613A"/>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rsid w:val="00A3613A"/>
    <w:pPr>
      <w:keepLines/>
      <w:tabs>
        <w:tab w:val="right" w:leader="dot" w:pos="9360"/>
      </w:tabs>
      <w:spacing w:after="240"/>
      <w:ind w:left="504" w:hanging="504"/>
    </w:pPr>
  </w:style>
  <w:style w:type="table" w:styleId="TableProfessional">
    <w:name w:val="Table Professional"/>
    <w:basedOn w:val="TableNormal"/>
    <w:semiHidden/>
    <w:rsid w:val="00A3613A"/>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A3613A"/>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A3613A"/>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A3613A"/>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A3613A"/>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A3613A"/>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A361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A3613A"/>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A3613A"/>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A3613A"/>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link w:val="TitleChar"/>
    <w:qFormat/>
    <w:rsid w:val="000F5E01"/>
    <w:pPr>
      <w:spacing w:after="240"/>
      <w:jc w:val="center"/>
    </w:pPr>
    <w:rPr>
      <w:rFonts w:cs="Arial"/>
      <w:bCs/>
    </w:rPr>
  </w:style>
  <w:style w:type="character" w:styleId="TitleChar" w:customStyle="1">
    <w:name w:val="Title Char"/>
    <w:link w:val="Title"/>
    <w:rsid w:val="000F5E01"/>
    <w:rPr>
      <w:rFonts w:cs="Arial"/>
      <w:bCs/>
    </w:rPr>
  </w:style>
  <w:style w:type="paragraph" w:styleId="Title0SA" w:customStyle="1">
    <w:name w:val="Title 0 SA"/>
    <w:basedOn w:val="Title"/>
    <w:qFormat/>
    <w:rsid w:val="000F5E01"/>
    <w:pPr>
      <w:spacing w:after="0"/>
    </w:pPr>
  </w:style>
  <w:style w:type="paragraph" w:styleId="TitleB" w:customStyle="1">
    <w:name w:val="Title B"/>
    <w:basedOn w:val="Normal"/>
    <w:qFormat/>
    <w:rsid w:val="000F5E01"/>
    <w:pPr>
      <w:spacing w:after="240"/>
      <w:jc w:val="center"/>
    </w:pPr>
    <w:rPr>
      <w:b/>
    </w:rPr>
  </w:style>
  <w:style w:type="paragraph" w:styleId="TitleBUpper" w:customStyle="1">
    <w:name w:val="Title B Upper"/>
    <w:basedOn w:val="Normal"/>
    <w:qFormat/>
    <w:rsid w:val="000F5E01"/>
    <w:pPr>
      <w:spacing w:after="240"/>
      <w:jc w:val="center"/>
    </w:pPr>
    <w:rPr>
      <w:b/>
      <w:caps/>
    </w:rPr>
  </w:style>
  <w:style w:type="paragraph" w:styleId="TitleBU" w:customStyle="1">
    <w:name w:val="Title BU"/>
    <w:basedOn w:val="Normal"/>
    <w:qFormat/>
    <w:rsid w:val="000F5E01"/>
    <w:pPr>
      <w:spacing w:after="240"/>
      <w:jc w:val="center"/>
    </w:pPr>
    <w:rPr>
      <w:b/>
      <w:u w:val="single"/>
    </w:rPr>
  </w:style>
  <w:style w:type="paragraph" w:styleId="TitleBUUpper" w:customStyle="1">
    <w:name w:val="Title BU Upper"/>
    <w:basedOn w:val="Normal"/>
    <w:qFormat/>
    <w:rsid w:val="000F5E01"/>
    <w:pPr>
      <w:spacing w:after="240"/>
      <w:jc w:val="center"/>
    </w:pPr>
    <w:rPr>
      <w:b/>
      <w:caps/>
      <w:u w:val="single"/>
    </w:rPr>
  </w:style>
  <w:style w:type="paragraph" w:styleId="TitleU" w:customStyle="1">
    <w:name w:val="Title U"/>
    <w:basedOn w:val="Normal"/>
    <w:qFormat/>
    <w:rsid w:val="000F5E01"/>
    <w:pPr>
      <w:spacing w:after="240"/>
      <w:jc w:val="center"/>
    </w:pPr>
    <w:rPr>
      <w:u w:val="single"/>
    </w:rPr>
  </w:style>
  <w:style w:type="paragraph" w:styleId="TitleUUpper" w:customStyle="1">
    <w:name w:val="Title U Upper"/>
    <w:basedOn w:val="Normal"/>
    <w:qFormat/>
    <w:rsid w:val="000F5E01"/>
    <w:pPr>
      <w:spacing w:after="240"/>
      <w:jc w:val="center"/>
    </w:pPr>
    <w:rPr>
      <w:caps/>
      <w:u w:val="single"/>
    </w:rPr>
  </w:style>
  <w:style w:type="paragraph" w:styleId="TitleUpper" w:customStyle="1">
    <w:name w:val="Title Upper"/>
    <w:basedOn w:val="Normal"/>
    <w:qFormat/>
    <w:rsid w:val="000F5E01"/>
    <w:pPr>
      <w:spacing w:after="240"/>
      <w:jc w:val="center"/>
    </w:pPr>
    <w:rPr>
      <w:caps/>
    </w:rPr>
  </w:style>
  <w:style w:type="paragraph" w:styleId="TOAHeading">
    <w:name w:val="toa heading"/>
    <w:basedOn w:val="Normal"/>
    <w:next w:val="Normal"/>
    <w:rsid w:val="00A3613A"/>
    <w:pPr>
      <w:spacing w:before="120" w:after="240"/>
      <w:jc w:val="center"/>
    </w:pPr>
    <w:rPr>
      <w:rFonts w:cs="Arial"/>
      <w:b/>
      <w:bCs/>
    </w:rPr>
  </w:style>
  <w:style w:type="paragraph" w:styleId="TOC1">
    <w:name w:val="toc 1"/>
    <w:basedOn w:val="Normal"/>
    <w:next w:val="Normal"/>
    <w:semiHidden/>
    <w:rsid w:val="00A3613A"/>
  </w:style>
  <w:style w:type="paragraph" w:styleId="TOC2">
    <w:name w:val="toc 2"/>
    <w:basedOn w:val="Normal"/>
    <w:next w:val="Normal"/>
    <w:semiHidden/>
    <w:rsid w:val="00A3613A"/>
    <w:pPr>
      <w:ind w:left="240"/>
    </w:pPr>
  </w:style>
  <w:style w:type="paragraph" w:styleId="TOC3">
    <w:name w:val="toc 3"/>
    <w:basedOn w:val="Normal"/>
    <w:next w:val="Normal"/>
    <w:semiHidden/>
    <w:rsid w:val="00A3613A"/>
    <w:pPr>
      <w:ind w:left="480"/>
    </w:pPr>
  </w:style>
  <w:style w:type="paragraph" w:styleId="TOC4">
    <w:name w:val="toc 4"/>
    <w:basedOn w:val="Normal"/>
    <w:next w:val="Normal"/>
    <w:semiHidden/>
    <w:rsid w:val="00A3613A"/>
    <w:pPr>
      <w:ind w:left="720"/>
    </w:pPr>
  </w:style>
  <w:style w:type="paragraph" w:styleId="TOC5">
    <w:name w:val="toc 5"/>
    <w:basedOn w:val="Normal"/>
    <w:next w:val="Normal"/>
    <w:semiHidden/>
    <w:rsid w:val="00A3613A"/>
    <w:pPr>
      <w:ind w:left="960"/>
    </w:pPr>
  </w:style>
  <w:style w:type="paragraph" w:styleId="TOC6">
    <w:name w:val="toc 6"/>
    <w:basedOn w:val="Normal"/>
    <w:next w:val="Normal"/>
    <w:semiHidden/>
    <w:rsid w:val="00A3613A"/>
    <w:pPr>
      <w:ind w:left="1200"/>
    </w:pPr>
  </w:style>
  <w:style w:type="paragraph" w:styleId="TOC7">
    <w:name w:val="toc 7"/>
    <w:basedOn w:val="Normal"/>
    <w:next w:val="Normal"/>
    <w:semiHidden/>
    <w:rsid w:val="00A3613A"/>
    <w:pPr>
      <w:ind w:left="1440"/>
    </w:pPr>
  </w:style>
  <w:style w:type="paragraph" w:styleId="TOC8">
    <w:name w:val="toc 8"/>
    <w:basedOn w:val="Normal"/>
    <w:next w:val="Normal"/>
    <w:semiHidden/>
    <w:rsid w:val="00A3613A"/>
    <w:pPr>
      <w:ind w:left="1680"/>
    </w:pPr>
  </w:style>
  <w:style w:type="paragraph" w:styleId="TOC9">
    <w:name w:val="toc 9"/>
    <w:basedOn w:val="Normal"/>
    <w:next w:val="Normal"/>
    <w:semiHidden/>
    <w:rsid w:val="00A3613A"/>
    <w:pPr>
      <w:ind w:left="1920"/>
    </w:pPr>
  </w:style>
  <w:style w:type="paragraph" w:styleId="TableBody" w:customStyle="1">
    <w:name w:val="Table Body"/>
    <w:aliases w:val="tb"/>
    <w:basedOn w:val="Normal"/>
    <w:rsid w:val="006E0409"/>
    <w:pPr>
      <w:spacing w:before="120" w:after="120"/>
      <w:ind w:left="115" w:right="115"/>
    </w:pPr>
  </w:style>
  <w:style w:type="paragraph" w:styleId="BalloonText">
    <w:name w:val="Balloon Text"/>
    <w:basedOn w:val="Normal"/>
    <w:link w:val="BalloonTextChar"/>
    <w:uiPriority w:val="99"/>
    <w:semiHidden/>
    <w:unhideWhenUsed/>
    <w:rsid w:val="007F072C"/>
    <w:rPr>
      <w:rFonts w:ascii="Tahoma" w:hAnsi="Tahoma" w:cs="Tahoma"/>
      <w:sz w:val="16"/>
      <w:szCs w:val="16"/>
    </w:rPr>
  </w:style>
  <w:style w:type="character" w:styleId="BalloonTextChar" w:customStyle="1">
    <w:name w:val="Balloon Text Char"/>
    <w:basedOn w:val="DefaultParagraphFont"/>
    <w:link w:val="BalloonText"/>
    <w:uiPriority w:val="99"/>
    <w:semiHidden/>
    <w:rsid w:val="007F072C"/>
    <w:rPr>
      <w:rFonts w:ascii="Tahoma" w:hAnsi="Tahoma" w:cs="Tahoma"/>
      <w:sz w:val="16"/>
      <w:szCs w:val="16"/>
    </w:rPr>
  </w:style>
  <w:style w:type="paragraph" w:styleId="TitleBNewPage" w:customStyle="1">
    <w:name w:val="Title B New Page"/>
    <w:basedOn w:val="TitleB"/>
    <w:qFormat/>
    <w:rsid w:val="008F5B3F"/>
    <w:pPr>
      <w:pageBreakBefore/>
    </w:pPr>
  </w:style>
  <w:style w:type="paragraph" w:styleId="TableHeading" w:customStyle="1">
    <w:name w:val="Table Heading"/>
    <w:aliases w:val="th"/>
    <w:basedOn w:val="Normal"/>
    <w:qFormat/>
    <w:rsid w:val="00202DFA"/>
    <w:pPr>
      <w:keepNext/>
      <w:pageBreakBefore/>
      <w:spacing w:before="120" w:after="120"/>
      <w:ind w:left="115" w:right="115"/>
      <w:jc w:val="center"/>
    </w:pPr>
    <w:rPr>
      <w:b/>
      <w:bCs/>
    </w:rPr>
  </w:style>
  <w:style w:type="paragraph" w:styleId="ListParagraph">
    <w:name w:val="List Paragraph"/>
    <w:basedOn w:val="Normal"/>
    <w:uiPriority w:val="34"/>
    <w:rsid w:val="00DA29BD"/>
    <w:pPr>
      <w:ind w:left="720"/>
      <w:contextualSpacing/>
    </w:pPr>
  </w:style>
  <w:style w:type="paragraph" w:styleId="SECIV1" w:customStyle="1">
    <w:name w:val="SEC IV 1"/>
    <w:basedOn w:val="Normal"/>
    <w:rsid w:val="00DA29BD"/>
    <w:pPr>
      <w:keepNext/>
      <w:numPr>
        <w:numId w:val="17"/>
      </w:numPr>
      <w:tabs>
        <w:tab w:val="clear" w:pos="0"/>
        <w:tab w:val="num" w:pos="720"/>
      </w:tabs>
      <w:spacing w:after="240"/>
      <w:jc w:val="both"/>
      <w:outlineLvl w:val="0"/>
    </w:pPr>
  </w:style>
  <w:style w:type="paragraph" w:styleId="SECIV2" w:customStyle="1">
    <w:name w:val="SEC IV 2"/>
    <w:basedOn w:val="Normal"/>
    <w:next w:val="SECIV1"/>
    <w:rsid w:val="00DA29BD"/>
    <w:pPr>
      <w:numPr>
        <w:ilvl w:val="1"/>
        <w:numId w:val="17"/>
      </w:numPr>
      <w:tabs>
        <w:tab w:val="clear" w:pos="0"/>
        <w:tab w:val="num" w:pos="720"/>
      </w:tabs>
      <w:spacing w:after="240"/>
      <w:outlineLvl w:val="1"/>
    </w:pPr>
  </w:style>
  <w:style w:type="paragraph" w:styleId="SECIV3" w:customStyle="1">
    <w:name w:val="SEC IV 3"/>
    <w:basedOn w:val="Normal"/>
    <w:next w:val="SECIV1"/>
    <w:rsid w:val="00DA29BD"/>
    <w:pPr>
      <w:numPr>
        <w:ilvl w:val="2"/>
        <w:numId w:val="17"/>
      </w:numPr>
      <w:tabs>
        <w:tab w:val="clear" w:pos="0"/>
        <w:tab w:val="num" w:pos="720"/>
      </w:tabs>
      <w:spacing w:after="240"/>
      <w:outlineLvl w:val="2"/>
    </w:pPr>
  </w:style>
  <w:style w:type="paragraph" w:styleId="SECIV4" w:customStyle="1">
    <w:name w:val="SEC IV 4"/>
    <w:basedOn w:val="Normal"/>
    <w:next w:val="SECIV1"/>
    <w:rsid w:val="00DA29BD"/>
    <w:pPr>
      <w:numPr>
        <w:ilvl w:val="3"/>
        <w:numId w:val="17"/>
      </w:numPr>
      <w:tabs>
        <w:tab w:val="clear" w:pos="0"/>
        <w:tab w:val="num" w:pos="720"/>
      </w:tabs>
      <w:spacing w:after="240"/>
      <w:outlineLvl w:val="3"/>
    </w:pPr>
  </w:style>
  <w:style w:type="paragraph" w:styleId="SECIV5" w:customStyle="1">
    <w:name w:val="SEC IV 5"/>
    <w:basedOn w:val="Normal"/>
    <w:next w:val="SECIV1"/>
    <w:rsid w:val="00DA29BD"/>
    <w:pPr>
      <w:numPr>
        <w:ilvl w:val="4"/>
        <w:numId w:val="17"/>
      </w:numPr>
      <w:tabs>
        <w:tab w:val="clear" w:pos="0"/>
        <w:tab w:val="num" w:pos="720"/>
      </w:tabs>
      <w:spacing w:after="240"/>
      <w:outlineLvl w:val="4"/>
    </w:pPr>
  </w:style>
  <w:style w:type="paragraph" w:styleId="SECIV6" w:customStyle="1">
    <w:name w:val="SEC IV 6"/>
    <w:basedOn w:val="Normal"/>
    <w:next w:val="SECIV1"/>
    <w:rsid w:val="00DA29BD"/>
    <w:pPr>
      <w:numPr>
        <w:ilvl w:val="5"/>
        <w:numId w:val="17"/>
      </w:numPr>
      <w:tabs>
        <w:tab w:val="clear" w:pos="0"/>
        <w:tab w:val="num" w:pos="720"/>
      </w:tabs>
      <w:spacing w:after="240"/>
      <w:outlineLvl w:val="5"/>
    </w:pPr>
  </w:style>
  <w:style w:type="paragraph" w:styleId="SECIV7" w:customStyle="1">
    <w:name w:val="SEC IV 7"/>
    <w:basedOn w:val="Normal"/>
    <w:next w:val="SECIV1"/>
    <w:rsid w:val="00DA29BD"/>
    <w:pPr>
      <w:numPr>
        <w:ilvl w:val="6"/>
        <w:numId w:val="17"/>
      </w:numPr>
      <w:tabs>
        <w:tab w:val="clear" w:pos="0"/>
        <w:tab w:val="num" w:pos="720"/>
      </w:tabs>
      <w:spacing w:after="240"/>
      <w:outlineLvl w:val="6"/>
    </w:pPr>
  </w:style>
  <w:style w:type="paragraph" w:styleId="SECIV8" w:customStyle="1">
    <w:name w:val="SEC IV 8"/>
    <w:basedOn w:val="Normal"/>
    <w:next w:val="SECIV1"/>
    <w:rsid w:val="00DA29BD"/>
    <w:pPr>
      <w:numPr>
        <w:ilvl w:val="7"/>
        <w:numId w:val="17"/>
      </w:numPr>
      <w:tabs>
        <w:tab w:val="clear" w:pos="0"/>
        <w:tab w:val="num" w:pos="720"/>
      </w:tabs>
      <w:spacing w:after="240"/>
      <w:outlineLvl w:val="7"/>
    </w:pPr>
  </w:style>
  <w:style w:type="paragraph" w:styleId="SECIV9" w:customStyle="1">
    <w:name w:val="SEC IV 9"/>
    <w:basedOn w:val="Normal"/>
    <w:next w:val="SECIV1"/>
    <w:rsid w:val="00DA29BD"/>
    <w:pPr>
      <w:numPr>
        <w:ilvl w:val="8"/>
        <w:numId w:val="17"/>
      </w:numPr>
      <w:tabs>
        <w:tab w:val="clear" w:pos="0"/>
        <w:tab w:val="num" w:pos="720"/>
      </w:tabs>
      <w:spacing w:after="24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customXml" Target="../customXml/item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D1C582EAFEC4DA8182D26BAC08282" ma:contentTypeVersion="22" ma:contentTypeDescription="Create a new document." ma:contentTypeScope="" ma:versionID="4f803e68feaa73425e9e7eb5e1bbf912">
  <xsd:schema xmlns:xsd="http://www.w3.org/2001/XMLSchema" xmlns:xs="http://www.w3.org/2001/XMLSchema" xmlns:p="http://schemas.microsoft.com/office/2006/metadata/properties" xmlns:ns2="24ec1315-e9e9-4b52-a6c1-b2d47d2218fc" xmlns:ns3="e72523bd-5483-4f3d-9392-80051c915c1d" targetNamespace="http://schemas.microsoft.com/office/2006/metadata/properties" ma:root="true" ma:fieldsID="ac98f0d3be3aaa4881b3afc0fbf2de02" ns2:_="" ns3:_="">
    <xsd:import namespace="24ec1315-e9e9-4b52-a6c1-b2d47d2218fc"/>
    <xsd:import namespace="e72523bd-5483-4f3d-9392-80051c915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c1315-e9e9-4b52-a6c1-b2d47d221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96d5ff-30e9-43a9-8d88-f2cefc4590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decimals="0" ma:format="Dropdown" ma:internalName="Order0"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2523bd-5483-4f3d-9392-80051c915c1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c9027f-266d-4419-b3fa-96ad84614362}" ma:internalName="TaxCatchAll" ma:showField="CatchAllData" ma:web="e72523bd-5483-4f3d-9392-80051c915c1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ec1315-e9e9-4b52-a6c1-b2d47d2218fc">
      <Terms xmlns="http://schemas.microsoft.com/office/infopath/2007/PartnerControls"/>
    </lcf76f155ced4ddcb4097134ff3c332f>
    <TaxCatchAll xmlns="e72523bd-5483-4f3d-9392-80051c915c1d" xsi:nil="true"/>
    <Order0 xmlns="24ec1315-e9e9-4b52-a6c1-b2d47d2218fc" xsi:nil="true"/>
  </documentManagement>
</p:properties>
</file>

<file path=customXml/itemProps1.xml><?xml version="1.0" encoding="utf-8"?>
<ds:datastoreItem xmlns:ds="http://schemas.openxmlformats.org/officeDocument/2006/customXml" ds:itemID="{E598F4D8-B6E9-484F-A57B-EACDFC83035F}"/>
</file>

<file path=customXml/itemProps2.xml><?xml version="1.0" encoding="utf-8"?>
<ds:datastoreItem xmlns:ds="http://schemas.openxmlformats.org/officeDocument/2006/customXml" ds:itemID="{1E49F7ED-0937-4FC8-95C7-4D4AB7529D59}"/>
</file>

<file path=customXml/itemProps3.xml><?xml version="1.0" encoding="utf-8"?>
<ds:datastoreItem xmlns:ds="http://schemas.openxmlformats.org/officeDocument/2006/customXml" ds:itemID="{C46DB15E-8E29-429A-8F4F-ABC7F165033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Hazel Duke</dc:creator>
  <keywords/>
  <dc:description/>
  <lastModifiedBy>Hazel Duke</lastModifiedBy>
  <revision>4</revision>
  <dcterms:created xsi:type="dcterms:W3CDTF">2025-03-04T21:26:00.0000000Z</dcterms:created>
  <dcterms:modified xsi:type="dcterms:W3CDTF">2026-03-27T14:51:55.5610330Z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0x01010066DD1C582EAFEC4DA8182D26BAC08282</vt:lpwstr>
  </property>
  <property fmtid="{D5CDD505-2E9C-101B-9397-08002B2CF9AE}" pid="3" name="Order">
    <vt:r8>43700</vt:r8>
  </property>
  <property fmtid="{D5CDD505-2E9C-101B-9397-08002B2CF9AE}" pid="4" name="MediaServiceImageTags">
    <vt:lpwstr/>
  </property>
</Properties>
</file>